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F3" w:rsidRPr="007D14F3" w:rsidRDefault="007D14F3" w:rsidP="007D14F3">
      <w:pPr>
        <w:spacing w:after="210" w:line="270" w:lineRule="atLeast"/>
        <w:jc w:val="center"/>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МІНІСТЕРСТВО ОСВІТИ І НАУКИ УКРАЇНИ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1/9-614 від 27 листопада 2014 року</w:t>
      </w:r>
    </w:p>
    <w:p w:rsidR="007D14F3" w:rsidRPr="007D14F3" w:rsidRDefault="007D14F3" w:rsidP="007D14F3">
      <w:pPr>
        <w:spacing w:after="0" w:line="270" w:lineRule="atLeast"/>
        <w:jc w:val="right"/>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Департаменти (управління) освіти і науки</w:t>
      </w:r>
      <w:r w:rsidRPr="007D14F3">
        <w:rPr>
          <w:rFonts w:ascii="Arial" w:eastAsia="Times New Roman" w:hAnsi="Arial" w:cs="Arial"/>
          <w:color w:val="000000"/>
          <w:sz w:val="21"/>
          <w:szCs w:val="21"/>
          <w:lang w:eastAsia="ru-RU"/>
        </w:rPr>
        <w:br/>
        <w:t>обласних, Київської міської державних адміністрацій</w:t>
      </w:r>
    </w:p>
    <w:p w:rsidR="007D14F3" w:rsidRPr="007D14F3" w:rsidRDefault="007D14F3" w:rsidP="007D14F3">
      <w:pPr>
        <w:spacing w:after="210" w:line="270" w:lineRule="atLeast"/>
        <w:jc w:val="right"/>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Інститути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іслядипломної педагогічної освіти</w:t>
      </w:r>
    </w:p>
    <w:p w:rsidR="007D14F3" w:rsidRPr="007D14F3" w:rsidRDefault="007D14F3" w:rsidP="007D14F3">
      <w:pPr>
        <w:spacing w:after="0" w:line="270" w:lineRule="atLeast"/>
        <w:jc w:val="both"/>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Про методичні рекомендації з патріотичного виховання</w:t>
      </w:r>
    </w:p>
    <w:p w:rsidR="007D14F3" w:rsidRPr="007D14F3" w:rsidRDefault="007D14F3" w:rsidP="007D14F3">
      <w:pPr>
        <w:spacing w:after="0" w:line="270" w:lineRule="atLeast"/>
        <w:jc w:val="both"/>
        <w:rPr>
          <w:rFonts w:ascii="Arial" w:eastAsia="Times New Roman" w:hAnsi="Arial" w:cs="Arial"/>
          <w:color w:val="000000"/>
          <w:sz w:val="21"/>
          <w:szCs w:val="21"/>
          <w:lang w:eastAsia="ru-RU"/>
        </w:rPr>
      </w:pPr>
      <w:proofErr w:type="gramStart"/>
      <w:r w:rsidRPr="007D14F3">
        <w:rPr>
          <w:rFonts w:ascii="Arial" w:eastAsia="Times New Roman" w:hAnsi="Arial" w:cs="Arial"/>
          <w:color w:val="000000"/>
          <w:sz w:val="21"/>
          <w:szCs w:val="21"/>
          <w:lang w:eastAsia="ru-RU"/>
        </w:rPr>
        <w:t>На виконання пункту 2 Плану заходів щодо посилення національно-патріотичного виховання дітей та учнівської молоді, затвердженого наказом Міністерства освіти і науки України від 27.10.2014</w:t>
      </w:r>
      <w:r w:rsidRPr="007D14F3">
        <w:rPr>
          <w:rFonts w:ascii="Arial" w:eastAsia="Times New Roman" w:hAnsi="Arial" w:cs="Arial"/>
          <w:color w:val="000000"/>
          <w:sz w:val="21"/>
          <w:lang w:eastAsia="ru-RU"/>
        </w:rPr>
        <w:t> </w:t>
      </w:r>
      <w:hyperlink r:id="rId5" w:tgtFrame="_blank" w:tooltip="План заходів щодо посилення національно-патріотичного виховання дітей та учнівської молоді" w:history="1">
        <w:r w:rsidRPr="007D14F3">
          <w:rPr>
            <w:rFonts w:ascii="Arial" w:eastAsia="Times New Roman" w:hAnsi="Arial" w:cs="Arial"/>
            <w:color w:val="8C8282"/>
            <w:sz w:val="21"/>
            <w:u w:val="single"/>
            <w:lang w:eastAsia="ru-RU"/>
          </w:rPr>
          <w:t>№ 1232</w:t>
        </w:r>
      </w:hyperlink>
      <w:r w:rsidRPr="007D14F3">
        <w:rPr>
          <w:rFonts w:ascii="Arial" w:eastAsia="Times New Roman" w:hAnsi="Arial" w:cs="Arial"/>
          <w:color w:val="000000"/>
          <w:sz w:val="21"/>
          <w:szCs w:val="21"/>
          <w:lang w:eastAsia="ru-RU"/>
        </w:rPr>
        <w:t>, надсилає методичні рекомендації з організації патріотичного виховання дітей та учнівської молоді для використання у навчальних закладах України.</w:t>
      </w:r>
      <w:proofErr w:type="gramEnd"/>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Додаток: на 8 арк.</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Заступник Міністра       Павло Полянський</w:t>
      </w:r>
    </w:p>
    <w:p w:rsidR="007D14F3" w:rsidRPr="007D14F3" w:rsidRDefault="007D14F3" w:rsidP="007D14F3">
      <w:pPr>
        <w:spacing w:after="0" w:line="270" w:lineRule="atLeast"/>
        <w:jc w:val="right"/>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Додаток до листа</w:t>
      </w:r>
      <w:r w:rsidRPr="007D14F3">
        <w:rPr>
          <w:rFonts w:ascii="Arial" w:eastAsia="Times New Roman" w:hAnsi="Arial" w:cs="Arial"/>
          <w:color w:val="000000"/>
          <w:sz w:val="21"/>
          <w:szCs w:val="21"/>
          <w:lang w:eastAsia="ru-RU"/>
        </w:rPr>
        <w:br/>
        <w:t>Міністерства освіти і науки України</w:t>
      </w:r>
      <w:r w:rsidRPr="007D14F3">
        <w:rPr>
          <w:rFonts w:ascii="Arial" w:eastAsia="Times New Roman" w:hAnsi="Arial" w:cs="Arial"/>
          <w:color w:val="000000"/>
          <w:sz w:val="21"/>
          <w:szCs w:val="21"/>
          <w:lang w:eastAsia="ru-RU"/>
        </w:rPr>
        <w:br/>
        <w:t>від 27.11.2014 № 1/9-614</w:t>
      </w:r>
    </w:p>
    <w:p w:rsidR="007D14F3" w:rsidRPr="007D14F3" w:rsidRDefault="007D14F3" w:rsidP="007D14F3">
      <w:pPr>
        <w:spacing w:after="0" w:line="270" w:lineRule="atLeast"/>
        <w:jc w:val="center"/>
        <w:outlineLvl w:val="1"/>
        <w:rPr>
          <w:rFonts w:ascii="Arial" w:eastAsia="Times New Roman" w:hAnsi="Arial" w:cs="Arial"/>
          <w:b/>
          <w:bCs/>
          <w:color w:val="000000"/>
          <w:sz w:val="21"/>
          <w:szCs w:val="21"/>
          <w:lang w:eastAsia="ru-RU"/>
        </w:rPr>
      </w:pPr>
      <w:r w:rsidRPr="007D14F3">
        <w:rPr>
          <w:rFonts w:ascii="Arial" w:eastAsia="Times New Roman" w:hAnsi="Arial" w:cs="Arial"/>
          <w:b/>
          <w:bCs/>
          <w:color w:val="000000"/>
          <w:sz w:val="21"/>
          <w:lang w:eastAsia="ru-RU"/>
        </w:rPr>
        <w:t>Методичні рекомендації</w:t>
      </w:r>
      <w:r w:rsidRPr="007D14F3">
        <w:rPr>
          <w:rFonts w:ascii="Arial" w:eastAsia="Times New Roman" w:hAnsi="Arial" w:cs="Arial"/>
          <w:b/>
          <w:bCs/>
          <w:color w:val="000000"/>
          <w:sz w:val="21"/>
          <w:szCs w:val="21"/>
          <w:lang w:eastAsia="ru-RU"/>
        </w:rPr>
        <w:br/>
      </w:r>
      <w:r w:rsidRPr="007D14F3">
        <w:rPr>
          <w:rFonts w:ascii="Arial" w:eastAsia="Times New Roman" w:hAnsi="Arial" w:cs="Arial"/>
          <w:b/>
          <w:bCs/>
          <w:color w:val="000000"/>
          <w:sz w:val="21"/>
          <w:lang w:eastAsia="ru-RU"/>
        </w:rPr>
        <w:t>з організації патріотичного виховання дітей та учнівської молоді у 2014/2015 навчальному році</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У сучасних суспільно-політичних умовах, коли Україна ціною життя Героїв Небесної Сотні, зусиллями українських військових, добровольців, волонтерів </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ідстоює свободу і територіальну цілісність, пріоритетного значення набуває патріотичне виховання дітей та учнівської молоді.</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Події останніх місяців дають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 xml:space="preserve">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Це є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 xml:space="preserve">ідченням системної виховної роботи педагогічних колективів навчальних закладів.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 Особливу увагу слід приділити дітям та сім’ям, які переїхали із території військових дій, сприяти їх адаптації у нових умовах та нових колективах, залучати їх до активної діяльності та участі у позаурочних заходах, надавати можливість реалізовувати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ій інтелектуальний, творчий, фізичний потенціал на благо України.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Патріотичне виховання має наскрізно пронізувати весь навчально-виховний, органічно поєднувати національне, громадянське, моральне, родинно-сімейне, естетичне, правове, екологічне, фізичне, трудове виховання, базуватися на національній історії, знанні та відстоюванні своїх прав, виконанні конституційних і громадянських обов’язків, відповідальності за власне майбутн</w:t>
      </w:r>
      <w:proofErr w:type="gramStart"/>
      <w:r w:rsidRPr="007D14F3">
        <w:rPr>
          <w:rFonts w:ascii="Arial" w:eastAsia="Times New Roman" w:hAnsi="Arial" w:cs="Arial"/>
          <w:color w:val="000000"/>
          <w:sz w:val="21"/>
          <w:szCs w:val="21"/>
          <w:lang w:eastAsia="ru-RU"/>
        </w:rPr>
        <w:t>є,</w:t>
      </w:r>
      <w:proofErr w:type="gramEnd"/>
      <w:r w:rsidRPr="007D14F3">
        <w:rPr>
          <w:rFonts w:ascii="Arial" w:eastAsia="Times New Roman" w:hAnsi="Arial" w:cs="Arial"/>
          <w:color w:val="000000"/>
          <w:sz w:val="21"/>
          <w:szCs w:val="21"/>
          <w:lang w:eastAsia="ru-RU"/>
        </w:rPr>
        <w:t xml:space="preserve"> добробут та долю 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Патріотичне виховання має охоплювати </w:t>
      </w:r>
      <w:proofErr w:type="gramStart"/>
      <w:r w:rsidRPr="007D14F3">
        <w:rPr>
          <w:rFonts w:ascii="Arial" w:eastAsia="Times New Roman" w:hAnsi="Arial" w:cs="Arial"/>
          <w:color w:val="000000"/>
          <w:sz w:val="21"/>
          <w:szCs w:val="21"/>
          <w:lang w:eastAsia="ru-RU"/>
        </w:rPr>
        <w:t>вс</w:t>
      </w:r>
      <w:proofErr w:type="gramEnd"/>
      <w:r w:rsidRPr="007D14F3">
        <w:rPr>
          <w:rFonts w:ascii="Arial" w:eastAsia="Times New Roman" w:hAnsi="Arial" w:cs="Arial"/>
          <w:color w:val="000000"/>
          <w:sz w:val="21"/>
          <w:szCs w:val="21"/>
          <w:lang w:eastAsia="ru-RU"/>
        </w:rPr>
        <w:t>іх учасників навчально-виховного процесу, сприяти формуванню у дітей та утвердженню у педагогів і батьків національних та загальнолюдських цінностей, особистісних якостей, що притаманні громадянину України.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Проявом патріотичного духу,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ідченням формування Української політичної нації стало масове використання української національної та державної символіки, українського традиційного одягу, жовто-блакитних кольорів. При цьому важливо не підмінити зовнішніми ознаками патріотизму його глибокої ідейної сутності – готовності своєю працею, науковими, творчими й спортивними досягненнями, службою із захисту країни сприяти розвитку української демократичної держави.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Відповідно, </w:t>
      </w:r>
      <w:proofErr w:type="gramStart"/>
      <w:r w:rsidRPr="007D14F3">
        <w:rPr>
          <w:rFonts w:ascii="Arial" w:eastAsia="Times New Roman" w:hAnsi="Arial" w:cs="Arial"/>
          <w:color w:val="000000"/>
          <w:sz w:val="21"/>
          <w:szCs w:val="21"/>
          <w:lang w:eastAsia="ru-RU"/>
        </w:rPr>
        <w:t>вс</w:t>
      </w:r>
      <w:proofErr w:type="gramEnd"/>
      <w:r w:rsidRPr="007D14F3">
        <w:rPr>
          <w:rFonts w:ascii="Arial" w:eastAsia="Times New Roman" w:hAnsi="Arial" w:cs="Arial"/>
          <w:color w:val="000000"/>
          <w:sz w:val="21"/>
          <w:szCs w:val="21"/>
          <w:lang w:eastAsia="ru-RU"/>
        </w:rPr>
        <w:t xml:space="preserve">і заходи мають бути наповнені громадянсько-патріотичним змістом, стверджувати ідею спільності інтересів та взаємоповаги усіх громадян України, підтримувати </w:t>
      </w:r>
      <w:r w:rsidRPr="007D14F3">
        <w:rPr>
          <w:rFonts w:ascii="Arial" w:eastAsia="Times New Roman" w:hAnsi="Arial" w:cs="Arial"/>
          <w:color w:val="000000"/>
          <w:sz w:val="21"/>
          <w:szCs w:val="21"/>
          <w:lang w:eastAsia="ru-RU"/>
        </w:rPr>
        <w:lastRenderedPageBreak/>
        <w:t>прагнення кожної особистості до духовного, інтелектуального, творчого та фізичного розвитку задля розквіту держави в цілому.</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proofErr w:type="gramStart"/>
      <w:r w:rsidRPr="007D14F3">
        <w:rPr>
          <w:rFonts w:ascii="Arial" w:eastAsia="Times New Roman" w:hAnsi="Arial" w:cs="Arial"/>
          <w:color w:val="000000"/>
          <w:sz w:val="21"/>
          <w:szCs w:val="21"/>
          <w:lang w:eastAsia="ru-RU"/>
        </w:rPr>
        <w:t>Доц</w:t>
      </w:r>
      <w:proofErr w:type="gramEnd"/>
      <w:r w:rsidRPr="007D14F3">
        <w:rPr>
          <w:rFonts w:ascii="Arial" w:eastAsia="Times New Roman" w:hAnsi="Arial" w:cs="Arial"/>
          <w:color w:val="000000"/>
          <w:sz w:val="21"/>
          <w:szCs w:val="21"/>
          <w:lang w:eastAsia="ru-RU"/>
        </w:rPr>
        <w:t>ільно добирати і поєднувати різноманітні методи і форми патріотичного виховання, уникати формалізму й одноманітності, насичувати їх патріотичними емоціями та переживаннями, активно використовувати приклади мужності й звитяги захисників України як з історичного минулого, так і нинішніх воїнів-героїв, які боронять нашу державу від російської агресії.</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Громадянський компонент виховання найвиразніше втілено у змі</w:t>
      </w:r>
      <w:proofErr w:type="gramStart"/>
      <w:r w:rsidRPr="007D14F3">
        <w:rPr>
          <w:rFonts w:ascii="Arial" w:eastAsia="Times New Roman" w:hAnsi="Arial" w:cs="Arial"/>
          <w:color w:val="000000"/>
          <w:sz w:val="21"/>
          <w:szCs w:val="21"/>
          <w:lang w:eastAsia="ru-RU"/>
        </w:rPr>
        <w:t>ст</w:t>
      </w:r>
      <w:proofErr w:type="gramEnd"/>
      <w:r w:rsidRPr="007D14F3">
        <w:rPr>
          <w:rFonts w:ascii="Arial" w:eastAsia="Times New Roman" w:hAnsi="Arial" w:cs="Arial"/>
          <w:color w:val="000000"/>
          <w:sz w:val="21"/>
          <w:szCs w:val="21"/>
          <w:lang w:eastAsia="ru-RU"/>
        </w:rPr>
        <w:t xml:space="preserve">і навчальних предметів суспільно-гуманітарного циклу. Вивчення української мови, літератури, історії, географії, правознавства спрямовано на формування переконливого почуття патріотизму й громадянської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ідомості дітей та учнівської молоді, знань про права і свободи громадян, сутність громадянського суспільства.</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Вихованню сучасного громадянина-патріота Української держави,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ідготовці молоді до виконання ролі активних громадян, формуванню громадянських навичок і цінностей, необхідних для ефективної участі у житті громади, сприяють курси за вибором: "Вчимося бути громадянами" (для учнів 7(8) класу), "Ми – громадяни України" (для учнів 9(10) класу), "Громадянська освіта: основи демократії" (для учні</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 xml:space="preserve"> 11 класу).</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Рекомендуємо використати досвід роботи з виховання культури демократії, політичної культури учні</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 xml:space="preserve"> </w:t>
      </w:r>
      <w:proofErr w:type="gramStart"/>
      <w:r w:rsidRPr="007D14F3">
        <w:rPr>
          <w:rFonts w:ascii="Arial" w:eastAsia="Times New Roman" w:hAnsi="Arial" w:cs="Arial"/>
          <w:color w:val="000000"/>
          <w:sz w:val="21"/>
          <w:szCs w:val="21"/>
          <w:lang w:eastAsia="ru-RU"/>
        </w:rPr>
        <w:t>педагог</w:t>
      </w:r>
      <w:proofErr w:type="gramEnd"/>
      <w:r w:rsidRPr="007D14F3">
        <w:rPr>
          <w:rFonts w:ascii="Arial" w:eastAsia="Times New Roman" w:hAnsi="Arial" w:cs="Arial"/>
          <w:color w:val="000000"/>
          <w:sz w:val="21"/>
          <w:szCs w:val="21"/>
          <w:lang w:eastAsia="ru-RU"/>
        </w:rPr>
        <w:t xml:space="preserve">ічних колективів навчально-виховних комплексів Черкаської області: "Загальноосвітня школа І-ІІІ ступенів № 3 – колегіум" Смілянської міської ради (http://smila-nvk3.edukit.ck.ua) та "Загальноосвітня школа І-ІІІ ступенів № 2 – ліцей" Шполянської районної ради (http://shpola2licey.ucoz.ru), на базі яких протягом 2010-2014 років здійснювалась </w:t>
      </w:r>
      <w:proofErr w:type="gramStart"/>
      <w:r w:rsidRPr="007D14F3">
        <w:rPr>
          <w:rFonts w:ascii="Arial" w:eastAsia="Times New Roman" w:hAnsi="Arial" w:cs="Arial"/>
          <w:color w:val="000000"/>
          <w:sz w:val="21"/>
          <w:szCs w:val="21"/>
          <w:lang w:eastAsia="ru-RU"/>
        </w:rPr>
        <w:t>досл</w:t>
      </w:r>
      <w:proofErr w:type="gramEnd"/>
      <w:r w:rsidRPr="007D14F3">
        <w:rPr>
          <w:rFonts w:ascii="Arial" w:eastAsia="Times New Roman" w:hAnsi="Arial" w:cs="Arial"/>
          <w:color w:val="000000"/>
          <w:sz w:val="21"/>
          <w:szCs w:val="21"/>
          <w:lang w:eastAsia="ru-RU"/>
        </w:rPr>
        <w:t>ідно-експериментальна робота всеукраїнського рівня.</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proofErr w:type="gramStart"/>
      <w:r w:rsidRPr="007D14F3">
        <w:rPr>
          <w:rFonts w:ascii="Arial" w:eastAsia="Times New Roman" w:hAnsi="Arial" w:cs="Arial"/>
          <w:color w:val="000000"/>
          <w:sz w:val="21"/>
          <w:szCs w:val="21"/>
          <w:lang w:eastAsia="ru-RU"/>
        </w:rPr>
        <w:t>У</w:t>
      </w:r>
      <w:proofErr w:type="gramEnd"/>
      <w:r w:rsidRPr="007D14F3">
        <w:rPr>
          <w:rFonts w:ascii="Arial" w:eastAsia="Times New Roman" w:hAnsi="Arial" w:cs="Arial"/>
          <w:color w:val="000000"/>
          <w:sz w:val="21"/>
          <w:szCs w:val="21"/>
          <w:lang w:eastAsia="ru-RU"/>
        </w:rPr>
        <w:t xml:space="preserve"> варіативну складову навчальних планів цих закладів було введено факультативи "Громадянознавство"; "Основи демократії", "Вчимося демократії" (http: //democraty.ippro.com.ua). Педагогами спільно з учнями та батьками було реалізовано проекти "Громадянська взаємодія у віртуальній мережі", "Роль громадянських організацій у становленні демократії в Україні", "Ми –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ізні, ми – рівні", "Ініціюємо співпрацю з владою", "Вчимося взаємодіяти з владою", "Вчимося захищати свої права і свободи", "Вчимося поліпшувати життя </w:t>
      </w:r>
      <w:proofErr w:type="gramStart"/>
      <w:r w:rsidRPr="007D14F3">
        <w:rPr>
          <w:rFonts w:ascii="Arial" w:eastAsia="Times New Roman" w:hAnsi="Arial" w:cs="Arial"/>
          <w:color w:val="000000"/>
          <w:sz w:val="21"/>
          <w:szCs w:val="21"/>
          <w:lang w:eastAsia="ru-RU"/>
        </w:rPr>
        <w:t>м</w:t>
      </w:r>
      <w:proofErr w:type="gramEnd"/>
      <w:r w:rsidRPr="007D14F3">
        <w:rPr>
          <w:rFonts w:ascii="Arial" w:eastAsia="Times New Roman" w:hAnsi="Arial" w:cs="Arial"/>
          <w:color w:val="000000"/>
          <w:sz w:val="21"/>
          <w:szCs w:val="21"/>
          <w:lang w:eastAsia="ru-RU"/>
        </w:rPr>
        <w:t>ісцевої громади", започатковано Інтернет-клуб "Я – суб’єкт громадянського суспільства".</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Пропонуємо надавати перевагу активним формам роботи, що передбачають самостійну або спільну роботу, набуття дітьми та учнівською молоддю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 xml:space="preserve">іального досвіду; сприяють формуванню національної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ідомості, критичного мислення, ініціативності, творчого підходу до справи, відповідальності за свої дії та вчинки: громадській, волонтерській діяльності, соціальним практикам, пошуковій, дослідницькій та проектній діяльності, дискусійним клубам, діяльності учнівських прес-центрів, флеш-мобам, акціям.</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Окремої уваги заслуговує волонтерська діяльність педагогів, учнів, батьків, яка через конкретну, практичну діяльність сприяє встановленню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 xml:space="preserve">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 Зазвичай діяльність волонтерських груп здійснюється в інформаційно-просвітницькому, </w:t>
      </w:r>
      <w:proofErr w:type="gramStart"/>
      <w:r w:rsidRPr="007D14F3">
        <w:rPr>
          <w:rFonts w:ascii="Arial" w:eastAsia="Times New Roman" w:hAnsi="Arial" w:cs="Arial"/>
          <w:color w:val="000000"/>
          <w:sz w:val="21"/>
          <w:szCs w:val="21"/>
          <w:lang w:eastAsia="ru-RU"/>
        </w:rPr>
        <w:t>проф</w:t>
      </w:r>
      <w:proofErr w:type="gramEnd"/>
      <w:r w:rsidRPr="007D14F3">
        <w:rPr>
          <w:rFonts w:ascii="Arial" w:eastAsia="Times New Roman" w:hAnsi="Arial" w:cs="Arial"/>
          <w:color w:val="000000"/>
          <w:sz w:val="21"/>
          <w:szCs w:val="21"/>
          <w:lang w:eastAsia="ru-RU"/>
        </w:rPr>
        <w:t>ілактичному, соціальному, охоронно-захисному напрямах. Реалії сьогодення визначили новий напрям волонтерської роботи – психологічна та моральна підтримка воїнів Збройних Сил України, Національної гвардії, інших військових формувань; допомога родинам, що були вимушені покинути свої домівки у результаті анекс</w:t>
      </w:r>
      <w:proofErr w:type="gramStart"/>
      <w:r w:rsidRPr="007D14F3">
        <w:rPr>
          <w:rFonts w:ascii="Arial" w:eastAsia="Times New Roman" w:hAnsi="Arial" w:cs="Arial"/>
          <w:color w:val="000000"/>
          <w:sz w:val="21"/>
          <w:szCs w:val="21"/>
          <w:lang w:eastAsia="ru-RU"/>
        </w:rPr>
        <w:t>ії Р</w:t>
      </w:r>
      <w:proofErr w:type="gramEnd"/>
      <w:r w:rsidRPr="007D14F3">
        <w:rPr>
          <w:rFonts w:ascii="Arial" w:eastAsia="Times New Roman" w:hAnsi="Arial" w:cs="Arial"/>
          <w:color w:val="000000"/>
          <w:sz w:val="21"/>
          <w:szCs w:val="21"/>
          <w:lang w:eastAsia="ru-RU"/>
        </w:rPr>
        <w:t xml:space="preserve">осією Криму та окупації окремих територій східної України. Рекомендуємо продовжити участь дітей та учнівської молоді </w:t>
      </w:r>
      <w:proofErr w:type="gramStart"/>
      <w:r w:rsidRPr="007D14F3">
        <w:rPr>
          <w:rFonts w:ascii="Arial" w:eastAsia="Times New Roman" w:hAnsi="Arial" w:cs="Arial"/>
          <w:color w:val="000000"/>
          <w:sz w:val="21"/>
          <w:szCs w:val="21"/>
          <w:lang w:eastAsia="ru-RU"/>
        </w:rPr>
        <w:t>у</w:t>
      </w:r>
      <w:proofErr w:type="gramEnd"/>
      <w:r w:rsidRPr="007D14F3">
        <w:rPr>
          <w:rFonts w:ascii="Arial" w:eastAsia="Times New Roman" w:hAnsi="Arial" w:cs="Arial"/>
          <w:color w:val="000000"/>
          <w:sz w:val="21"/>
          <w:szCs w:val="21"/>
          <w:lang w:eastAsia="ru-RU"/>
        </w:rPr>
        <w:t xml:space="preserve"> таких </w:t>
      </w:r>
      <w:r w:rsidRPr="007D14F3">
        <w:rPr>
          <w:rFonts w:ascii="Arial" w:eastAsia="Times New Roman" w:hAnsi="Arial" w:cs="Arial"/>
          <w:color w:val="000000"/>
          <w:sz w:val="21"/>
          <w:szCs w:val="21"/>
          <w:lang w:eastAsia="ru-RU"/>
        </w:rPr>
        <w:lastRenderedPageBreak/>
        <w:t>всеукраїнських акціях, як "Лист пораненому", "Хвиля доброти", а також у волонтерських акціях, що започатковані за ініціативи громадських організацій та навчальних закладів.</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Важливо, щоб учні, незалежно від їх національності та регіону проживання, ідентифікували себе з Україною, прагнули жити в Україні; розуміли необхідність дотримання конституційних та правових норм, володіння </w:t>
      </w:r>
      <w:proofErr w:type="gramStart"/>
      <w:r w:rsidRPr="007D14F3">
        <w:rPr>
          <w:rFonts w:ascii="Arial" w:eastAsia="Times New Roman" w:hAnsi="Arial" w:cs="Arial"/>
          <w:color w:val="000000"/>
          <w:sz w:val="21"/>
          <w:szCs w:val="21"/>
          <w:lang w:eastAsia="ru-RU"/>
        </w:rPr>
        <w:t>державною</w:t>
      </w:r>
      <w:proofErr w:type="gramEnd"/>
      <w:r w:rsidRPr="007D14F3">
        <w:rPr>
          <w:rFonts w:ascii="Arial" w:eastAsia="Times New Roman" w:hAnsi="Arial" w:cs="Arial"/>
          <w:color w:val="000000"/>
          <w:sz w:val="21"/>
          <w:szCs w:val="21"/>
          <w:lang w:eastAsia="ru-RU"/>
        </w:rPr>
        <w:t xml:space="preserve"> мовою; сприймали регіональну історію як частину загальної історії України, відчували власну причетність до майбутньої долі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ідного краю як невід’ємної складової єдиної 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Важливу роль у патріотичному вихованні дітей та учнівської молоді відіграє педагог, його особистий приклад, його погляди та практичні дії, що мають бути взірцем для наслідування. Якість виховного процесу напряму залежить від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івня підготовленості педагогів до кожного заходу; використання різноманітних методів і форм; знання і вмілого врахування вікових й психологічних особливостей дітей; відвертості, емоційності, оптимізму та активної патріотичної позиції вчителя. Патріотичне виховання громадянина має здійснюватися кожним педагогом на </w:t>
      </w:r>
      <w:proofErr w:type="gramStart"/>
      <w:r w:rsidRPr="007D14F3">
        <w:rPr>
          <w:rFonts w:ascii="Arial" w:eastAsia="Times New Roman" w:hAnsi="Arial" w:cs="Arial"/>
          <w:color w:val="000000"/>
          <w:sz w:val="21"/>
          <w:szCs w:val="21"/>
          <w:lang w:eastAsia="ru-RU"/>
        </w:rPr>
        <w:t>кожному</w:t>
      </w:r>
      <w:proofErr w:type="gramEnd"/>
      <w:r w:rsidRPr="007D14F3">
        <w:rPr>
          <w:rFonts w:ascii="Arial" w:eastAsia="Times New Roman" w:hAnsi="Arial" w:cs="Arial"/>
          <w:color w:val="000000"/>
          <w:sz w:val="21"/>
          <w:szCs w:val="21"/>
          <w:lang w:eastAsia="ru-RU"/>
        </w:rPr>
        <w:t xml:space="preserve"> уроці та в позаурочний час.</w:t>
      </w:r>
    </w:p>
    <w:p w:rsidR="007D14F3" w:rsidRPr="007D14F3" w:rsidRDefault="007D14F3" w:rsidP="007D14F3">
      <w:pPr>
        <w:spacing w:after="0" w:line="270" w:lineRule="atLeast"/>
        <w:jc w:val="center"/>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Сі</w:t>
      </w:r>
      <w:proofErr w:type="gramStart"/>
      <w:r w:rsidRPr="007D14F3">
        <w:rPr>
          <w:rFonts w:ascii="Arial" w:eastAsia="Times New Roman" w:hAnsi="Arial" w:cs="Arial"/>
          <w:b/>
          <w:bCs/>
          <w:color w:val="000000"/>
          <w:sz w:val="21"/>
          <w:lang w:eastAsia="ru-RU"/>
        </w:rPr>
        <w:t>м’я</w:t>
      </w:r>
      <w:proofErr w:type="gramEnd"/>
      <w:r w:rsidRPr="007D14F3">
        <w:rPr>
          <w:rFonts w:ascii="Arial" w:eastAsia="Times New Roman" w:hAnsi="Arial" w:cs="Arial"/>
          <w:b/>
          <w:bCs/>
          <w:color w:val="000000"/>
          <w:sz w:val="21"/>
          <w:lang w:eastAsia="ru-RU"/>
        </w:rPr>
        <w:t xml:space="preserve"> – основа виховання громадянина-патріота України</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proofErr w:type="gramStart"/>
      <w:r w:rsidRPr="007D14F3">
        <w:rPr>
          <w:rFonts w:ascii="Arial" w:eastAsia="Times New Roman" w:hAnsi="Arial" w:cs="Arial"/>
          <w:color w:val="000000"/>
          <w:sz w:val="21"/>
          <w:szCs w:val="21"/>
          <w:lang w:eastAsia="ru-RU"/>
        </w:rPr>
        <w:t>Важлива роль у формуванні патріотизму належить сім’ї. Завданням навчальних закладів є залучення батьків учнів, студентів, вихованців до активної участі у навчально-виховному процесі, організації та проведенні позанавчальних виховних заходів. Батьки мають стати не тільки гостями на заходах, не тільки спостерігачами за здобутками їх дітей, вони мають безпосередньо впливати на</w:t>
      </w:r>
      <w:proofErr w:type="gramEnd"/>
      <w:r w:rsidRPr="007D14F3">
        <w:rPr>
          <w:rFonts w:ascii="Arial" w:eastAsia="Times New Roman" w:hAnsi="Arial" w:cs="Arial"/>
          <w:color w:val="000000"/>
          <w:sz w:val="21"/>
          <w:szCs w:val="21"/>
          <w:lang w:eastAsia="ru-RU"/>
        </w:rPr>
        <w:t xml:space="preserve"> формування </w:t>
      </w:r>
      <w:proofErr w:type="gramStart"/>
      <w:r w:rsidRPr="007D14F3">
        <w:rPr>
          <w:rFonts w:ascii="Arial" w:eastAsia="Times New Roman" w:hAnsi="Arial" w:cs="Arial"/>
          <w:color w:val="000000"/>
          <w:sz w:val="21"/>
          <w:szCs w:val="21"/>
          <w:lang w:eastAsia="ru-RU"/>
        </w:rPr>
        <w:t>молодого</w:t>
      </w:r>
      <w:proofErr w:type="gramEnd"/>
      <w:r w:rsidRPr="007D14F3">
        <w:rPr>
          <w:rFonts w:ascii="Arial" w:eastAsia="Times New Roman" w:hAnsi="Arial" w:cs="Arial"/>
          <w:color w:val="000000"/>
          <w:sz w:val="21"/>
          <w:szCs w:val="21"/>
          <w:lang w:eastAsia="ru-RU"/>
        </w:rPr>
        <w:t xml:space="preserve"> покоління своїм досвідом та своїм прикладом.</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Зусилля педагогів мають бути спрямовані на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 xml:space="preserve">ідтримку ініціативи батьківської громади, взаємодію у розробленні та виконанні рішень щодо патріотичного виховання дітей та учнівської молоді. Особливу увагу слід приділити педагогізації батьків, ознайомленню їх із сучасними психолого-педагогічними знаннями. </w:t>
      </w:r>
      <w:proofErr w:type="gramStart"/>
      <w:r w:rsidRPr="007D14F3">
        <w:rPr>
          <w:rFonts w:ascii="Arial" w:eastAsia="Times New Roman" w:hAnsi="Arial" w:cs="Arial"/>
          <w:color w:val="000000"/>
          <w:sz w:val="21"/>
          <w:szCs w:val="21"/>
          <w:lang w:eastAsia="ru-RU"/>
        </w:rPr>
        <w:t>З</w:t>
      </w:r>
      <w:proofErr w:type="gramEnd"/>
      <w:r w:rsidRPr="007D14F3">
        <w:rPr>
          <w:rFonts w:ascii="Arial" w:eastAsia="Times New Roman" w:hAnsi="Arial" w:cs="Arial"/>
          <w:color w:val="000000"/>
          <w:sz w:val="21"/>
          <w:szCs w:val="21"/>
          <w:lang w:eastAsia="ru-RU"/>
        </w:rPr>
        <w:t xml:space="preserve"> цією метою доцільно використовувати активні методи: тренінги, дискусії, дебати, аналіз виховних ситуацій, які сприяють усвідомленню батьками ролі сім’ї у вихованні дітей, формуванні патріотичних почуттів та готовності служити своїми знаннями, працею Україні.</w:t>
      </w:r>
    </w:p>
    <w:p w:rsidR="007D14F3" w:rsidRPr="007D14F3" w:rsidRDefault="007D14F3" w:rsidP="007D14F3">
      <w:pPr>
        <w:spacing w:after="0" w:line="270" w:lineRule="atLeast"/>
        <w:jc w:val="center"/>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Дитячі та молодіжні громадські організації</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Вагому роль у пропагуванні ідеї патріотичного виховання як національного </w:t>
      </w:r>
      <w:proofErr w:type="gramStart"/>
      <w:r w:rsidRPr="007D14F3">
        <w:rPr>
          <w:rFonts w:ascii="Arial" w:eastAsia="Times New Roman" w:hAnsi="Arial" w:cs="Arial"/>
          <w:color w:val="000000"/>
          <w:sz w:val="21"/>
          <w:szCs w:val="21"/>
          <w:lang w:eastAsia="ru-RU"/>
        </w:rPr>
        <w:t>пр</w:t>
      </w:r>
      <w:proofErr w:type="gramEnd"/>
      <w:r w:rsidRPr="007D14F3">
        <w:rPr>
          <w:rFonts w:ascii="Arial" w:eastAsia="Times New Roman" w:hAnsi="Arial" w:cs="Arial"/>
          <w:color w:val="000000"/>
          <w:sz w:val="21"/>
          <w:szCs w:val="21"/>
          <w:lang w:eastAsia="ru-RU"/>
        </w:rPr>
        <w:t>іоритету України, набутті підростаючою особистістю громадянських якостей, соціального досвіду відіграють дитячі та молодіжні громадські організації.</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З-поміж </w:t>
      </w:r>
      <w:proofErr w:type="gramStart"/>
      <w:r w:rsidRPr="007D14F3">
        <w:rPr>
          <w:rFonts w:ascii="Arial" w:eastAsia="Times New Roman" w:hAnsi="Arial" w:cs="Arial"/>
          <w:color w:val="000000"/>
          <w:sz w:val="21"/>
          <w:szCs w:val="21"/>
          <w:lang w:eastAsia="ru-RU"/>
        </w:rPr>
        <w:t>таких</w:t>
      </w:r>
      <w:proofErr w:type="gramEnd"/>
      <w:r w:rsidRPr="007D14F3">
        <w:rPr>
          <w:rFonts w:ascii="Arial" w:eastAsia="Times New Roman" w:hAnsi="Arial" w:cs="Arial"/>
          <w:color w:val="000000"/>
          <w:sz w:val="21"/>
          <w:szCs w:val="21"/>
          <w:lang w:eastAsia="ru-RU"/>
        </w:rPr>
        <w:t xml:space="preserve"> організацій досвід здійснення заходів, проектів, програм з патріотичного виховання дітей та учнівської молоді мають: Національна організація скаутів України (НОСУ), Національна скаутська організація ПЛАСТ, Всеукраїнська дитяча скаутська організація "Січ", Асоціація гайдів України, Всеукраїнський дитячий рух "Школа безпеки", ВДС "Екологічна варта", Всеукраїнське патріотичне об’єднання "Майбутнє України" та інші. Окрім цього, до уваги </w:t>
      </w:r>
      <w:proofErr w:type="gramStart"/>
      <w:r w:rsidRPr="007D14F3">
        <w:rPr>
          <w:rFonts w:ascii="Arial" w:eastAsia="Times New Roman" w:hAnsi="Arial" w:cs="Arial"/>
          <w:color w:val="000000"/>
          <w:sz w:val="21"/>
          <w:szCs w:val="21"/>
          <w:lang w:eastAsia="ru-RU"/>
        </w:rPr>
        <w:t>доц</w:t>
      </w:r>
      <w:proofErr w:type="gramEnd"/>
      <w:r w:rsidRPr="007D14F3">
        <w:rPr>
          <w:rFonts w:ascii="Arial" w:eastAsia="Times New Roman" w:hAnsi="Arial" w:cs="Arial"/>
          <w:color w:val="000000"/>
          <w:sz w:val="21"/>
          <w:szCs w:val="21"/>
          <w:lang w:eastAsia="ru-RU"/>
        </w:rPr>
        <w:t>ільно брати кращий досвід роботи у зазначеному напрямі дитячих об’єднань самоврядування.</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proofErr w:type="gramStart"/>
      <w:r w:rsidRPr="007D14F3">
        <w:rPr>
          <w:rFonts w:ascii="Arial" w:eastAsia="Times New Roman" w:hAnsi="Arial" w:cs="Arial"/>
          <w:color w:val="000000"/>
          <w:sz w:val="21"/>
          <w:szCs w:val="21"/>
          <w:lang w:eastAsia="ru-RU"/>
        </w:rPr>
        <w:t>Основними способами використання потенціалу дитячих та молодіжних громадських організації у вихованні дітей та учнівської молоді може стати проведення спільних з навчальними закладами акцій, флешмобів, фестивалів, проектів, інших заходів патріотичного спрямування; залучення фахівців дитячого руху до виховної роботи навчальних закладів;</w:t>
      </w:r>
      <w:proofErr w:type="gramEnd"/>
      <w:r w:rsidRPr="007D14F3">
        <w:rPr>
          <w:rFonts w:ascii="Arial" w:eastAsia="Times New Roman" w:hAnsi="Arial" w:cs="Arial"/>
          <w:color w:val="000000"/>
          <w:sz w:val="21"/>
          <w:szCs w:val="21"/>
          <w:lang w:eastAsia="ru-RU"/>
        </w:rPr>
        <w:t xml:space="preserve"> ознайомлення педагогів з методикою виховної роботи громадських організацій через систему спільних семінарів, конференцій, тренінгів. </w:t>
      </w:r>
      <w:proofErr w:type="gramStart"/>
      <w:r w:rsidRPr="007D14F3">
        <w:rPr>
          <w:rFonts w:ascii="Arial" w:eastAsia="Times New Roman" w:hAnsi="Arial" w:cs="Arial"/>
          <w:color w:val="000000"/>
          <w:sz w:val="21"/>
          <w:szCs w:val="21"/>
          <w:lang w:eastAsia="ru-RU"/>
        </w:rPr>
        <w:t>Доц</w:t>
      </w:r>
      <w:proofErr w:type="gramEnd"/>
      <w:r w:rsidRPr="007D14F3">
        <w:rPr>
          <w:rFonts w:ascii="Arial" w:eastAsia="Times New Roman" w:hAnsi="Arial" w:cs="Arial"/>
          <w:color w:val="000000"/>
          <w:sz w:val="21"/>
          <w:szCs w:val="21"/>
          <w:lang w:eastAsia="ru-RU"/>
        </w:rPr>
        <w:t>ільним буде залучення регіональних осередків дитячих і молодіжних громадських організацій до проведення туристських змагань та зльотів, військово-спортивних патріотичних ігор, спортивних змагань тощо.</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lastRenderedPageBreak/>
        <w:t xml:space="preserve">Звертаємо увагу, що Закон України "Про громадські об’єднання" дає право громадським організаціям пропагувати свою діяльність, звертатись </w:t>
      </w:r>
      <w:proofErr w:type="gramStart"/>
      <w:r w:rsidRPr="007D14F3">
        <w:rPr>
          <w:rFonts w:ascii="Arial" w:eastAsia="Times New Roman" w:hAnsi="Arial" w:cs="Arial"/>
          <w:color w:val="000000"/>
          <w:sz w:val="21"/>
          <w:szCs w:val="21"/>
          <w:lang w:eastAsia="ru-RU"/>
        </w:rPr>
        <w:t>до кер</w:t>
      </w:r>
      <w:proofErr w:type="gramEnd"/>
      <w:r w:rsidRPr="007D14F3">
        <w:rPr>
          <w:rFonts w:ascii="Arial" w:eastAsia="Times New Roman" w:hAnsi="Arial" w:cs="Arial"/>
          <w:color w:val="000000"/>
          <w:sz w:val="21"/>
          <w:szCs w:val="21"/>
          <w:lang w:eastAsia="ru-RU"/>
        </w:rPr>
        <w:t xml:space="preserve">івників навчальних закладів з пропозиціями щодо співпраці у питаннях навчання, виховання та розвитку дітей. У свою чергу, педагогічна, учнівська, батьківська громада визначає </w:t>
      </w:r>
      <w:proofErr w:type="gramStart"/>
      <w:r w:rsidRPr="007D14F3">
        <w:rPr>
          <w:rFonts w:ascii="Arial" w:eastAsia="Times New Roman" w:hAnsi="Arial" w:cs="Arial"/>
          <w:color w:val="000000"/>
          <w:sz w:val="21"/>
          <w:szCs w:val="21"/>
          <w:lang w:eastAsia="ru-RU"/>
        </w:rPr>
        <w:t>доц</w:t>
      </w:r>
      <w:proofErr w:type="gramEnd"/>
      <w:r w:rsidRPr="007D14F3">
        <w:rPr>
          <w:rFonts w:ascii="Arial" w:eastAsia="Times New Roman" w:hAnsi="Arial" w:cs="Arial"/>
          <w:color w:val="000000"/>
          <w:sz w:val="21"/>
          <w:szCs w:val="21"/>
          <w:lang w:eastAsia="ru-RU"/>
        </w:rPr>
        <w:t>ільність та необхідність такої взаємодії, виходячи із своїх можливостей, пріоритетів навчально-виховної роботи.</w:t>
      </w:r>
    </w:p>
    <w:p w:rsidR="007D14F3" w:rsidRPr="007D14F3" w:rsidRDefault="007D14F3" w:rsidP="007D14F3">
      <w:pPr>
        <w:spacing w:after="0" w:line="270" w:lineRule="atLeast"/>
        <w:jc w:val="center"/>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Військово-патріотичне виховання</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Військово-патріотичне виховання дітей та </w:t>
      </w:r>
      <w:proofErr w:type="gramStart"/>
      <w:r w:rsidRPr="007D14F3">
        <w:rPr>
          <w:rFonts w:ascii="Arial" w:eastAsia="Times New Roman" w:hAnsi="Arial" w:cs="Arial"/>
          <w:color w:val="000000"/>
          <w:sz w:val="21"/>
          <w:szCs w:val="21"/>
          <w:lang w:eastAsia="ru-RU"/>
        </w:rPr>
        <w:t>молоді – це</w:t>
      </w:r>
      <w:proofErr w:type="gramEnd"/>
      <w:r w:rsidRPr="007D14F3">
        <w:rPr>
          <w:rFonts w:ascii="Arial" w:eastAsia="Times New Roman" w:hAnsi="Arial" w:cs="Arial"/>
          <w:color w:val="000000"/>
          <w:sz w:val="21"/>
          <w:szCs w:val="21"/>
          <w:lang w:eastAsia="ru-RU"/>
        </w:rPr>
        <w:t xml:space="preserve"> процес цілеспрямованого систематичного формування почуття патріотизму, духовної та психологічної готовності до виконання громадянського і конституційного обов’язку щодо захисту суверенітету, територіальної цілісності держави.</w:t>
      </w:r>
    </w:p>
    <w:p w:rsidR="007D14F3" w:rsidRPr="007D14F3" w:rsidRDefault="007D14F3" w:rsidP="007D14F3">
      <w:pPr>
        <w:spacing w:after="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Реалії сьогодення визначили </w:t>
      </w:r>
      <w:proofErr w:type="gramStart"/>
      <w:r w:rsidRPr="007D14F3">
        <w:rPr>
          <w:rFonts w:ascii="Arial" w:eastAsia="Times New Roman" w:hAnsi="Arial" w:cs="Arial"/>
          <w:color w:val="000000"/>
          <w:sz w:val="21"/>
          <w:szCs w:val="21"/>
          <w:lang w:eastAsia="ru-RU"/>
        </w:rPr>
        <w:t>пр</w:t>
      </w:r>
      <w:proofErr w:type="gramEnd"/>
      <w:r w:rsidRPr="007D14F3">
        <w:rPr>
          <w:rFonts w:ascii="Arial" w:eastAsia="Times New Roman" w:hAnsi="Arial" w:cs="Arial"/>
          <w:color w:val="000000"/>
          <w:sz w:val="21"/>
          <w:szCs w:val="21"/>
          <w:lang w:eastAsia="ru-RU"/>
        </w:rPr>
        <w:t>іоритетні напрями роботи з військово-патріотичного виховання дітей і молоді. Актуальними є Уроки мужності (лист МОН від 13.08.2014</w:t>
      </w:r>
      <w:r w:rsidRPr="007D14F3">
        <w:rPr>
          <w:rFonts w:ascii="Arial" w:eastAsia="Times New Roman" w:hAnsi="Arial" w:cs="Arial"/>
          <w:color w:val="000000"/>
          <w:sz w:val="21"/>
          <w:lang w:eastAsia="ru-RU"/>
        </w:rPr>
        <w:t> </w:t>
      </w:r>
      <w:hyperlink r:id="rId6" w:tgtFrame="_blank" w:tooltip="Про проведення Уроків мужності" w:history="1">
        <w:r w:rsidRPr="007D14F3">
          <w:rPr>
            <w:rFonts w:ascii="Arial" w:eastAsia="Times New Roman" w:hAnsi="Arial" w:cs="Arial"/>
            <w:color w:val="8C8282"/>
            <w:sz w:val="21"/>
            <w:u w:val="single"/>
            <w:lang w:eastAsia="ru-RU"/>
          </w:rPr>
          <w:t>№ 1/9-412</w:t>
        </w:r>
      </w:hyperlink>
      <w:r w:rsidRPr="007D14F3">
        <w:rPr>
          <w:rFonts w:ascii="Arial" w:eastAsia="Times New Roman" w:hAnsi="Arial" w:cs="Arial"/>
          <w:color w:val="000000"/>
          <w:sz w:val="21"/>
          <w:szCs w:val="21"/>
          <w:lang w:eastAsia="ru-RU"/>
        </w:rPr>
        <w:t>), зустрічі з учасниками бойових дій на Сході України та волонтерами, відвідання військовослужбовців, які отримали поранення та проходять реабілітацію у медичних закладах, написання листів у рамках Всеукраїнської акції "Лист пораненому", встановлення у навчальних закладах меморіальних дощок (знаків) на вшанування пам’яті загиблих воїнів-герої</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Рекомендуємо відновити діяльність пошукових загонів з метою вивчення бойового шляху військових частин, що розміщені на території населеного пункту, військовослужбовці</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 що є випускниками або працівниками навчального закладу.</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Пропонуємо у музеях при навчальних закладах створити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w:t>
      </w:r>
      <w:proofErr w:type="gramStart"/>
      <w:r w:rsidRPr="007D14F3">
        <w:rPr>
          <w:rFonts w:ascii="Arial" w:eastAsia="Times New Roman" w:hAnsi="Arial" w:cs="Arial"/>
          <w:color w:val="000000"/>
          <w:sz w:val="21"/>
          <w:szCs w:val="21"/>
          <w:lang w:eastAsia="ru-RU"/>
        </w:rPr>
        <w:t>в</w:t>
      </w:r>
      <w:proofErr w:type="gramEnd"/>
      <w:r w:rsidRPr="007D14F3">
        <w:rPr>
          <w:rFonts w:ascii="Arial" w:eastAsia="Times New Roman" w:hAnsi="Arial" w:cs="Arial"/>
          <w:color w:val="000000"/>
          <w:sz w:val="21"/>
          <w:szCs w:val="21"/>
          <w:lang w:eastAsia="ru-RU"/>
        </w:rPr>
        <w:t xml:space="preserve"> антитерористичній операції. Корисними будуть фотоматеріали, підготовлені Національним військово-історичним музеєм України (для </w:t>
      </w:r>
      <w:proofErr w:type="gramStart"/>
      <w:r w:rsidRPr="007D14F3">
        <w:rPr>
          <w:rFonts w:ascii="Arial" w:eastAsia="Times New Roman" w:hAnsi="Arial" w:cs="Arial"/>
          <w:color w:val="000000"/>
          <w:sz w:val="21"/>
          <w:szCs w:val="21"/>
          <w:lang w:eastAsia="ru-RU"/>
        </w:rPr>
        <w:t>отримання електронних макетів звертатися до заступника директора музею Тинченка Ярослава Юрійовича за тел. (044) 284-62-12, (044) 280-06-00).</w:t>
      </w:r>
      <w:proofErr w:type="gramEnd"/>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Звертаємо увагу, що з метою відновлення, збереження і популяризації у суспільстві здобутків Українського народу у боротьбі за свободу та незалежність; виховання у зростаючого покоління патріотизму, формування національної ідентичності, вшанування подвигу та героїзму захисників української державності, Указом Президента України від 14 жовтня 2014 року № 806 встановлено День захисника України, що відзначатиметься щорічно 14 жовтня.</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Рекомендуємо при відзначенні національних свят </w:t>
      </w:r>
      <w:proofErr w:type="gramStart"/>
      <w:r w:rsidRPr="007D14F3">
        <w:rPr>
          <w:rFonts w:ascii="Arial" w:eastAsia="Times New Roman" w:hAnsi="Arial" w:cs="Arial"/>
          <w:color w:val="000000"/>
          <w:sz w:val="21"/>
          <w:szCs w:val="21"/>
          <w:lang w:eastAsia="ru-RU"/>
        </w:rPr>
        <w:t>та пам</w:t>
      </w:r>
      <w:proofErr w:type="gramEnd"/>
      <w:r w:rsidRPr="007D14F3">
        <w:rPr>
          <w:rFonts w:ascii="Arial" w:eastAsia="Times New Roman" w:hAnsi="Arial" w:cs="Arial"/>
          <w:color w:val="000000"/>
          <w:sz w:val="21"/>
          <w:szCs w:val="21"/>
          <w:lang w:eastAsia="ru-RU"/>
        </w:rPr>
        <w:t>’ятних дат, зокрема Дня захисника України, Дня Гідності і Свободи, Дня Збройних Сил України, Дня Соборності України тощо, керуватися методичними матеріалами Українського інституту національної пам’яті; організовувати наукові конференції, семінари, круглі столи; проводити військово-спортивні змагання, фестивал</w:t>
      </w:r>
      <w:proofErr w:type="gramStart"/>
      <w:r w:rsidRPr="007D14F3">
        <w:rPr>
          <w:rFonts w:ascii="Arial" w:eastAsia="Times New Roman" w:hAnsi="Arial" w:cs="Arial"/>
          <w:color w:val="000000"/>
          <w:sz w:val="21"/>
          <w:szCs w:val="21"/>
          <w:lang w:eastAsia="ru-RU"/>
        </w:rPr>
        <w:t>і-</w:t>
      </w:r>
      <w:proofErr w:type="gramEnd"/>
      <w:r w:rsidRPr="007D14F3">
        <w:rPr>
          <w:rFonts w:ascii="Arial" w:eastAsia="Times New Roman" w:hAnsi="Arial" w:cs="Arial"/>
          <w:color w:val="000000"/>
          <w:sz w:val="21"/>
          <w:szCs w:val="21"/>
          <w:lang w:eastAsia="ru-RU"/>
        </w:rPr>
        <w:t>конкурси патріотичної пісні, прози і поезії, творів образотворчого мистецтва; відвідувати музеї бойової слави; вшановувати сучасних героїв-захисників України та пам'ять загиблих за свободу, єдність та незалежність Українського народу.</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У 2015 році Україна разом із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ітовою спільнотою відзначатиме 70-ту річницю Перемоги над нацистськими окупантами та завершення війни у Європі. До днів Пам’яті та примирення 8-9 травня 2015 року пропонуємо долучитися до акції «Ті, хто боролися за Свободу», ініційованої Українським інститутом національної пам’яті, та організувати перегляд вітчизняних художніх і документальних фільмів, що відображають український вимі</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 Другої світової війни, наприклад: «Між Гітлером</w:t>
      </w:r>
      <w:proofErr w:type="gramStart"/>
      <w:r w:rsidRPr="007D14F3">
        <w:rPr>
          <w:rFonts w:ascii="Arial" w:eastAsia="Times New Roman" w:hAnsi="Arial" w:cs="Arial"/>
          <w:color w:val="000000"/>
          <w:sz w:val="21"/>
          <w:szCs w:val="21"/>
          <w:lang w:eastAsia="ru-RU"/>
        </w:rPr>
        <w:t xml:space="preserve"> і С</w:t>
      </w:r>
      <w:proofErr w:type="gramEnd"/>
      <w:r w:rsidRPr="007D14F3">
        <w:rPr>
          <w:rFonts w:ascii="Arial" w:eastAsia="Times New Roman" w:hAnsi="Arial" w:cs="Arial"/>
          <w:color w:val="000000"/>
          <w:sz w:val="21"/>
          <w:szCs w:val="21"/>
          <w:lang w:eastAsia="ru-RU"/>
        </w:rPr>
        <w:t xml:space="preserve">таліном. Україна в ІІ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 xml:space="preserve">ітовій війні», 2002 рік, авт. – Святослав Новицький; «Війна – український рахунок», 2002 рік, авт. – Сергій Буковський; «Війна без переможців» 2003 рік, авт. – Ігор Чижов; «ОУН-УПА: війна на два фронти», 2006 рік, авт. – Андрій Санченко; «УПА. Третя сила», 2007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ік, авт. – Сергій Братішко, Віталій Загоруйко; «УПА. Тактика боротьби», 2007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ік, авт. – Сергій Братішко; «Київ. Місто, що зрадили», 2008 рік, авт. – Андрій Цаплієнко; «1377 спалених заживо», 2009 рік, авт – Іван Кравчишин; «Чорна піхота», 2010 рік, авт. – Іван Кравчишин; «Рівень секретності «18», 2011 рік, авт. – Ілларіон Павлюк; «Служба </w:t>
      </w:r>
      <w:r w:rsidRPr="007D14F3">
        <w:rPr>
          <w:rFonts w:ascii="Arial" w:eastAsia="Times New Roman" w:hAnsi="Arial" w:cs="Arial"/>
          <w:color w:val="000000"/>
          <w:sz w:val="21"/>
          <w:szCs w:val="21"/>
          <w:lang w:eastAsia="ru-RU"/>
        </w:rPr>
        <w:lastRenderedPageBreak/>
        <w:t xml:space="preserve">безпеки ОУН. Зачинені двері», 2011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 xml:space="preserve">ік, авт. – Віталій Загоруйко; «Хайтарма», 2013 рік, авт. – Ахтем Сейтаблаєв; «Корюківка. Злочин проти людяності», 2013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ік, авт. – Сніжана Потапчук; «Хроніка Української повстанської армії 1942-1954», 2014 рік, авт. – Тарас Химич.</w:t>
      </w:r>
    </w:p>
    <w:p w:rsidR="007D14F3" w:rsidRPr="007D14F3" w:rsidRDefault="007D14F3" w:rsidP="007D14F3">
      <w:pPr>
        <w:spacing w:after="210" w:line="270" w:lineRule="atLeast"/>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Заслуговує на увагу художній фільм «Поводир» (2014 </w:t>
      </w:r>
      <w:proofErr w:type="gramStart"/>
      <w:r w:rsidRPr="007D14F3">
        <w:rPr>
          <w:rFonts w:ascii="Arial" w:eastAsia="Times New Roman" w:hAnsi="Arial" w:cs="Arial"/>
          <w:color w:val="000000"/>
          <w:sz w:val="21"/>
          <w:szCs w:val="21"/>
          <w:lang w:eastAsia="ru-RU"/>
        </w:rPr>
        <w:t>р</w:t>
      </w:r>
      <w:proofErr w:type="gramEnd"/>
      <w:r w:rsidRPr="007D14F3">
        <w:rPr>
          <w:rFonts w:ascii="Arial" w:eastAsia="Times New Roman" w:hAnsi="Arial" w:cs="Arial"/>
          <w:color w:val="000000"/>
          <w:sz w:val="21"/>
          <w:szCs w:val="21"/>
          <w:lang w:eastAsia="ru-RU"/>
        </w:rPr>
        <w:t>ік, авт. – О. Г. Санін), що перегортає трагічні сторінки української історії, показує незламний дух українського народу та його волю до свободи у драматичні часи Голодомору 30-х років минулого століття, індустріалізації, колективізації та знищення інтелігенції.</w:t>
      </w:r>
    </w:p>
    <w:p w:rsidR="007D14F3" w:rsidRPr="007D14F3" w:rsidRDefault="007D14F3" w:rsidP="007D14F3">
      <w:pPr>
        <w:spacing w:after="0" w:line="270" w:lineRule="atLeast"/>
        <w:jc w:val="center"/>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Нормативно-правова база з питань патріотичного виховання</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Указ Президента України від 13.11.2014 № 872 "Про День Гідності та Свободи";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Указ Президента України від 13.11.2014 № 871 "Про День Соборності України";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Указ Президента України від 14.10.2014 № 806 "Про День захисника України";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Указ Президента України від 24.09.2014 № 744 "Про невідкладні заходи щодо захисту України та зміцнення її обороноздатності";</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Стратегія державної політики сприяння розвитку громадянського суспільства в Україні, затверджена Указом Президента України від 24 березня 2012 року № 212;</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Концепція допризовної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ідготовки і військово-патріотичного виховання молоді, схвалена Указом Президента України від 25 жовтня 2002 року № 948;</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Постанова Кабінету Міні</w:t>
      </w:r>
      <w:proofErr w:type="gramStart"/>
      <w:r w:rsidRPr="007D14F3">
        <w:rPr>
          <w:rFonts w:ascii="Arial" w:eastAsia="Times New Roman" w:hAnsi="Arial" w:cs="Arial"/>
          <w:color w:val="000000"/>
          <w:sz w:val="21"/>
          <w:szCs w:val="21"/>
          <w:lang w:eastAsia="ru-RU"/>
        </w:rPr>
        <w:t>стр</w:t>
      </w:r>
      <w:proofErr w:type="gramEnd"/>
      <w:r w:rsidRPr="007D14F3">
        <w:rPr>
          <w:rFonts w:ascii="Arial" w:eastAsia="Times New Roman" w:hAnsi="Arial" w:cs="Arial"/>
          <w:color w:val="000000"/>
          <w:sz w:val="21"/>
          <w:szCs w:val="21"/>
          <w:lang w:eastAsia="ru-RU"/>
        </w:rPr>
        <w:t>ів України від 28.01.2009 № 41 "Про затвердження Державної цільової соціальної програми "Молодь України" на 2009-2015 роки";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Розпорядження Кабінету Міні</w:t>
      </w:r>
      <w:proofErr w:type="gramStart"/>
      <w:r w:rsidRPr="007D14F3">
        <w:rPr>
          <w:rFonts w:ascii="Arial" w:eastAsia="Times New Roman" w:hAnsi="Arial" w:cs="Arial"/>
          <w:color w:val="000000"/>
          <w:sz w:val="21"/>
          <w:szCs w:val="21"/>
          <w:lang w:eastAsia="ru-RU"/>
        </w:rPr>
        <w:t>стр</w:t>
      </w:r>
      <w:proofErr w:type="gramEnd"/>
      <w:r w:rsidRPr="007D14F3">
        <w:rPr>
          <w:rFonts w:ascii="Arial" w:eastAsia="Times New Roman" w:hAnsi="Arial" w:cs="Arial"/>
          <w:color w:val="000000"/>
          <w:sz w:val="21"/>
          <w:szCs w:val="21"/>
          <w:lang w:eastAsia="ru-RU"/>
        </w:rPr>
        <w:t>ів України від 08.09.2009 № 1494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Доручення Кабінету Міні</w:t>
      </w:r>
      <w:proofErr w:type="gramStart"/>
      <w:r w:rsidRPr="007D14F3">
        <w:rPr>
          <w:rFonts w:ascii="Arial" w:eastAsia="Times New Roman" w:hAnsi="Arial" w:cs="Arial"/>
          <w:color w:val="000000"/>
          <w:sz w:val="21"/>
          <w:szCs w:val="21"/>
          <w:lang w:eastAsia="ru-RU"/>
        </w:rPr>
        <w:t>стр</w:t>
      </w:r>
      <w:proofErr w:type="gramEnd"/>
      <w:r w:rsidRPr="007D14F3">
        <w:rPr>
          <w:rFonts w:ascii="Arial" w:eastAsia="Times New Roman" w:hAnsi="Arial" w:cs="Arial"/>
          <w:color w:val="000000"/>
          <w:sz w:val="21"/>
          <w:szCs w:val="21"/>
          <w:lang w:eastAsia="ru-RU"/>
        </w:rPr>
        <w:t>ів України від 05.05.2009 № 22966/1/1-09 та План організації виконання положень Указу Президента України від 27.04.2009 № 272 "Про проведення Всеукраїнської молодіжної акції «Пам’ятати. Відродити. Зберегти";</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Концепція національно-патріотичного виховання молоді, затверджена наказом Міністерства України у </w:t>
      </w:r>
      <w:proofErr w:type="gramStart"/>
      <w:r w:rsidRPr="007D14F3">
        <w:rPr>
          <w:rFonts w:ascii="Arial" w:eastAsia="Times New Roman" w:hAnsi="Arial" w:cs="Arial"/>
          <w:color w:val="000000"/>
          <w:sz w:val="21"/>
          <w:szCs w:val="21"/>
          <w:lang w:eastAsia="ru-RU"/>
        </w:rPr>
        <w:t>справах</w:t>
      </w:r>
      <w:proofErr w:type="gramEnd"/>
      <w:r w:rsidRPr="007D14F3">
        <w:rPr>
          <w:rFonts w:ascii="Arial" w:eastAsia="Times New Roman" w:hAnsi="Arial" w:cs="Arial"/>
          <w:color w:val="000000"/>
          <w:sz w:val="21"/>
          <w:szCs w:val="21"/>
          <w:lang w:eastAsia="ru-RU"/>
        </w:rPr>
        <w:t xml:space="preserve"> сім’ї, молоді та спорту, Міністерства освіти і науки України, Міністерства оборони України, Міністерства культури і туризму України від 27.10.2009</w:t>
      </w:r>
      <w:r w:rsidRPr="007D14F3">
        <w:rPr>
          <w:rFonts w:ascii="Arial" w:eastAsia="Times New Roman" w:hAnsi="Arial" w:cs="Arial"/>
          <w:color w:val="000000"/>
          <w:sz w:val="21"/>
          <w:lang w:eastAsia="ru-RU"/>
        </w:rPr>
        <w:t> </w:t>
      </w:r>
      <w:hyperlink r:id="rId7" w:tgtFrame="_blank" w:tooltip="Про затвердження Концепції національно-патріотичного виховання молоді" w:history="1">
        <w:r w:rsidRPr="007D14F3">
          <w:rPr>
            <w:rFonts w:ascii="Arial" w:eastAsia="Times New Roman" w:hAnsi="Arial" w:cs="Arial"/>
            <w:color w:val="8C8282"/>
            <w:sz w:val="21"/>
            <w:u w:val="single"/>
            <w:lang w:eastAsia="ru-RU"/>
          </w:rPr>
          <w:t>№ 3754/981/538/49</w:t>
        </w:r>
      </w:hyperlink>
      <w:r w:rsidRPr="007D14F3">
        <w:rPr>
          <w:rFonts w:ascii="Arial" w:eastAsia="Times New Roman" w:hAnsi="Arial" w:cs="Arial"/>
          <w:color w:val="000000"/>
          <w:sz w:val="21"/>
          <w:szCs w:val="21"/>
          <w:lang w:eastAsia="ru-RU"/>
        </w:rPr>
        <w:t>;</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наказ Міністерства освіти і науки України від 27.10.2014</w:t>
      </w:r>
      <w:r w:rsidRPr="007D14F3">
        <w:rPr>
          <w:rFonts w:ascii="Arial" w:eastAsia="Times New Roman" w:hAnsi="Arial" w:cs="Arial"/>
          <w:color w:val="000000"/>
          <w:sz w:val="21"/>
          <w:lang w:eastAsia="ru-RU"/>
        </w:rPr>
        <w:t> </w:t>
      </w:r>
      <w:hyperlink r:id="rId8" w:tgtFrame="_blank" w:tooltip="Про затвердження плану заходів щодо посилення національно-патріотичного виховання дітей та учнівської молоді" w:history="1">
        <w:r w:rsidRPr="007D14F3">
          <w:rPr>
            <w:rFonts w:ascii="Arial" w:eastAsia="Times New Roman" w:hAnsi="Arial" w:cs="Arial"/>
            <w:color w:val="8C8282"/>
            <w:sz w:val="21"/>
            <w:u w:val="single"/>
            <w:lang w:eastAsia="ru-RU"/>
          </w:rPr>
          <w:t>№ 1232</w:t>
        </w:r>
      </w:hyperlink>
      <w:r w:rsidRPr="007D14F3">
        <w:rPr>
          <w:rFonts w:ascii="Arial" w:eastAsia="Times New Roman" w:hAnsi="Arial" w:cs="Arial"/>
          <w:color w:val="000000"/>
          <w:sz w:val="21"/>
          <w:lang w:eastAsia="ru-RU"/>
        </w:rPr>
        <w:t> </w:t>
      </w:r>
      <w:r w:rsidRPr="007D14F3">
        <w:rPr>
          <w:rFonts w:ascii="Arial" w:eastAsia="Times New Roman" w:hAnsi="Arial" w:cs="Arial"/>
          <w:color w:val="000000"/>
          <w:sz w:val="21"/>
          <w:szCs w:val="21"/>
          <w:lang w:eastAsia="ru-RU"/>
        </w:rPr>
        <w:t>"Про затвердження плану заходів щодо посилення національно-патріотичного виховання дітей та учнівської молоді";</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наказ Міністерства освіти і науки, молоді та спорту України від 31.10.2011</w:t>
      </w:r>
      <w:r w:rsidRPr="007D14F3">
        <w:rPr>
          <w:rFonts w:ascii="Arial" w:eastAsia="Times New Roman" w:hAnsi="Arial" w:cs="Arial"/>
          <w:color w:val="000000"/>
          <w:sz w:val="21"/>
          <w:lang w:eastAsia="ru-RU"/>
        </w:rPr>
        <w:t> </w:t>
      </w:r>
      <w:hyperlink r:id="rId9" w:tgtFrame="_blank" w:tooltip="Про Основні орієнтири виховання учнів 1-11 класів загальноосвітніх навчальних закладів України" w:history="1">
        <w:r w:rsidRPr="007D14F3">
          <w:rPr>
            <w:rFonts w:ascii="Arial" w:eastAsia="Times New Roman" w:hAnsi="Arial" w:cs="Arial"/>
            <w:color w:val="8C8282"/>
            <w:sz w:val="21"/>
            <w:u w:val="single"/>
            <w:lang w:eastAsia="ru-RU"/>
          </w:rPr>
          <w:t>№ 1243</w:t>
        </w:r>
      </w:hyperlink>
      <w:r w:rsidRPr="007D14F3">
        <w:rPr>
          <w:rFonts w:ascii="Arial" w:eastAsia="Times New Roman" w:hAnsi="Arial" w:cs="Arial"/>
          <w:color w:val="000000"/>
          <w:sz w:val="21"/>
          <w:szCs w:val="21"/>
          <w:lang w:eastAsia="ru-RU"/>
        </w:rPr>
        <w:t>"Про Основні орієнтири виховання учнів 1-11 класів загальноосвітніх навчальних закладів України";</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лист Міністерства освіти і науки України від 13.08.2014</w:t>
      </w:r>
      <w:r w:rsidRPr="007D14F3">
        <w:rPr>
          <w:rFonts w:ascii="Arial" w:eastAsia="Times New Roman" w:hAnsi="Arial" w:cs="Arial"/>
          <w:color w:val="000000"/>
          <w:sz w:val="21"/>
          <w:lang w:eastAsia="ru-RU"/>
        </w:rPr>
        <w:t> </w:t>
      </w:r>
      <w:hyperlink r:id="rId10" w:tgtFrame="_blank" w:tooltip="Про проведення Уроків мужності" w:history="1">
        <w:r w:rsidRPr="007D14F3">
          <w:rPr>
            <w:rFonts w:ascii="Arial" w:eastAsia="Times New Roman" w:hAnsi="Arial" w:cs="Arial"/>
            <w:color w:val="8C8282"/>
            <w:sz w:val="21"/>
            <w:u w:val="single"/>
            <w:lang w:eastAsia="ru-RU"/>
          </w:rPr>
          <w:t>№ 1/9-412</w:t>
        </w:r>
      </w:hyperlink>
      <w:r w:rsidRPr="007D14F3">
        <w:rPr>
          <w:rFonts w:ascii="Arial" w:eastAsia="Times New Roman" w:hAnsi="Arial" w:cs="Arial"/>
          <w:color w:val="000000"/>
          <w:sz w:val="21"/>
          <w:lang w:eastAsia="ru-RU"/>
        </w:rPr>
        <w:t> </w:t>
      </w:r>
      <w:r w:rsidRPr="007D14F3">
        <w:rPr>
          <w:rFonts w:ascii="Arial" w:eastAsia="Times New Roman" w:hAnsi="Arial" w:cs="Arial"/>
          <w:color w:val="000000"/>
          <w:sz w:val="21"/>
          <w:szCs w:val="21"/>
          <w:lang w:eastAsia="ru-RU"/>
        </w:rPr>
        <w:t>"Про проведення Уроків мужності";</w:t>
      </w:r>
    </w:p>
    <w:p w:rsidR="007D14F3" w:rsidRPr="007D14F3" w:rsidRDefault="007D14F3" w:rsidP="007D14F3">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лист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лист Міністерства освіти і науки, молоді та спорту України від 09.08.2012</w:t>
      </w:r>
      <w:r w:rsidRPr="007D14F3">
        <w:rPr>
          <w:rFonts w:ascii="Arial" w:eastAsia="Times New Roman" w:hAnsi="Arial" w:cs="Arial"/>
          <w:color w:val="000000"/>
          <w:sz w:val="21"/>
          <w:lang w:eastAsia="ru-RU"/>
        </w:rPr>
        <w:t> </w:t>
      </w:r>
      <w:hyperlink r:id="rId11" w:tgtFrame="_blank" w:tooltip="Щодо методичних рекомендацій із громадянської освіти та виховання" w:history="1">
        <w:r w:rsidRPr="007D14F3">
          <w:rPr>
            <w:rFonts w:ascii="Arial" w:eastAsia="Times New Roman" w:hAnsi="Arial" w:cs="Arial"/>
            <w:color w:val="8C8282"/>
            <w:sz w:val="21"/>
            <w:u w:val="single"/>
            <w:lang w:eastAsia="ru-RU"/>
          </w:rPr>
          <w:t>№ 1/9-557</w:t>
        </w:r>
      </w:hyperlink>
      <w:r w:rsidRPr="007D14F3">
        <w:rPr>
          <w:rFonts w:ascii="Arial" w:eastAsia="Times New Roman" w:hAnsi="Arial" w:cs="Arial"/>
          <w:color w:val="000000"/>
          <w:sz w:val="21"/>
          <w:szCs w:val="21"/>
          <w:lang w:eastAsia="ru-RU"/>
        </w:rPr>
        <w:t>"Про методичні рекомендації з громадянської освіти та виховання у навчальних закладах у 2012/2013 навчальному році";</w:t>
      </w:r>
    </w:p>
    <w:p w:rsidR="007D14F3" w:rsidRPr="007D14F3" w:rsidRDefault="007D14F3" w:rsidP="007D14F3">
      <w:pPr>
        <w:numPr>
          <w:ilvl w:val="0"/>
          <w:numId w:val="1"/>
        </w:numPr>
        <w:spacing w:after="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lastRenderedPageBreak/>
        <w:t>лист Міністерства освіти і науки, молоді та спорту України від 27.07.12</w:t>
      </w:r>
      <w:r w:rsidRPr="007D14F3">
        <w:rPr>
          <w:rFonts w:ascii="Arial" w:eastAsia="Times New Roman" w:hAnsi="Arial" w:cs="Arial"/>
          <w:color w:val="000000"/>
          <w:sz w:val="21"/>
          <w:lang w:eastAsia="ru-RU"/>
        </w:rPr>
        <w:t> </w:t>
      </w:r>
      <w:hyperlink r:id="rId12" w:tgtFrame="_blank" w:tooltip="Щодо виховання сучасного громадянина в полікультурному середовищі засобами позакласної роботи" w:history="1">
        <w:r w:rsidRPr="007D14F3">
          <w:rPr>
            <w:rFonts w:ascii="Arial" w:eastAsia="Times New Roman" w:hAnsi="Arial" w:cs="Arial"/>
            <w:color w:val="8C8282"/>
            <w:sz w:val="21"/>
            <w:u w:val="single"/>
            <w:lang w:eastAsia="ru-RU"/>
          </w:rPr>
          <w:t>№ 1/9-530</w:t>
        </w:r>
      </w:hyperlink>
      <w:r w:rsidRPr="007D14F3">
        <w:rPr>
          <w:rFonts w:ascii="Arial" w:eastAsia="Times New Roman" w:hAnsi="Arial" w:cs="Arial"/>
          <w:color w:val="000000"/>
          <w:sz w:val="21"/>
          <w:szCs w:val="21"/>
          <w:lang w:eastAsia="ru-RU"/>
        </w:rPr>
        <w:t>"Щодо виховання сучасного громадянина в полікультурному середовищі засобами позакласної роботи".</w:t>
      </w:r>
    </w:p>
    <w:p w:rsidR="007D14F3" w:rsidRPr="007D14F3" w:rsidRDefault="007D14F3" w:rsidP="007D14F3">
      <w:pPr>
        <w:spacing w:after="0" w:line="270" w:lineRule="atLeast"/>
        <w:jc w:val="center"/>
        <w:rPr>
          <w:rFonts w:ascii="Arial" w:eastAsia="Times New Roman" w:hAnsi="Arial" w:cs="Arial"/>
          <w:color w:val="000000"/>
          <w:sz w:val="21"/>
          <w:szCs w:val="21"/>
          <w:lang w:eastAsia="ru-RU"/>
        </w:rPr>
      </w:pPr>
      <w:r w:rsidRPr="007D14F3">
        <w:rPr>
          <w:rFonts w:ascii="Arial" w:eastAsia="Times New Roman" w:hAnsi="Arial" w:cs="Arial"/>
          <w:b/>
          <w:bCs/>
          <w:color w:val="000000"/>
          <w:sz w:val="21"/>
          <w:lang w:eastAsia="ru-RU"/>
        </w:rPr>
        <w:t>Інтернет-ресурси з питань патріотичного виховання</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Інститут проблем виховання НАПН України ipv.org.ua/publications/zbirnuk.html</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Український науково-методичний центр практичної психології та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іальної роботи psyua.com.ua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Український інститут національної пам’яті memory.gov.ua/publication</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Український інститут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іальних досліджень імені Олександра Яременка uisr.org.ua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Національний університет оборони України імені Івана Черняхівського nuou.org.ua/nauka/naukovi-publikatsii.html</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Рада Європи (</w:t>
      </w:r>
      <w:proofErr w:type="gramStart"/>
      <w:r w:rsidRPr="007D14F3">
        <w:rPr>
          <w:rFonts w:ascii="Arial" w:eastAsia="Times New Roman" w:hAnsi="Arial" w:cs="Arial"/>
          <w:color w:val="000000"/>
          <w:sz w:val="21"/>
          <w:szCs w:val="21"/>
          <w:lang w:eastAsia="ru-RU"/>
        </w:rPr>
        <w:t>пос</w:t>
      </w:r>
      <w:proofErr w:type="gramEnd"/>
      <w:r w:rsidRPr="007D14F3">
        <w:rPr>
          <w:rFonts w:ascii="Arial" w:eastAsia="Times New Roman" w:hAnsi="Arial" w:cs="Arial"/>
          <w:color w:val="000000"/>
          <w:sz w:val="21"/>
          <w:szCs w:val="21"/>
          <w:lang w:eastAsia="ru-RU"/>
        </w:rPr>
        <w:t>ібник «Демократичне управління школою) http://www.coe.int/t/dg4/education/edc/Resources/EDCPACK_EN.asp</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Миколаївський обласний інститут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іслядипломної педагогічної освіти (методичний посібник «Роль педагога в посиленні патріотичного виховання») moippo.mk.ua/index.php/vixovna-robota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Черкаський обласний інститут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іслядипломної освіти педагогічних працівників (досвід роботи педагогічних працівників Черкащини та методичні брошури з патріотичного виховання дітей та учнівської молоді) http://library.ippro.com.ua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Український державний центр туризму і краєзнавства учнівської молоді ukrjuntur.org.ua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Ліга старшокласників Черкащини liga.ed-sp.net</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Пластовий портал plast.org.ua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Благодійний фонд «Героїка» http://geroika.org.ua/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Всеукраїнська громадська організація «Закінчимо війну» http://stop-war.org.ua/rekom.php; http://stop-war.org.ua/view_news14.php?id=61</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І</w:t>
      </w:r>
      <w:proofErr w:type="gramStart"/>
      <w:r w:rsidRPr="007D14F3">
        <w:rPr>
          <w:rFonts w:ascii="Arial" w:eastAsia="Times New Roman" w:hAnsi="Arial" w:cs="Arial"/>
          <w:color w:val="000000"/>
          <w:sz w:val="21"/>
          <w:szCs w:val="21"/>
          <w:lang w:eastAsia="ru-RU"/>
        </w:rPr>
        <w:t>сторична</w:t>
      </w:r>
      <w:proofErr w:type="gramEnd"/>
      <w:r w:rsidRPr="007D14F3">
        <w:rPr>
          <w:rFonts w:ascii="Arial" w:eastAsia="Times New Roman" w:hAnsi="Arial" w:cs="Arial"/>
          <w:color w:val="000000"/>
          <w:sz w:val="21"/>
          <w:szCs w:val="21"/>
          <w:lang w:eastAsia="ru-RU"/>
        </w:rPr>
        <w:t xml:space="preserve"> правда istpravda.com.ua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Лікбез likbez.org.ua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Пам’ятаємо загиблих memorybook.org.ua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Центр </w:t>
      </w:r>
      <w:proofErr w:type="gramStart"/>
      <w:r w:rsidRPr="007D14F3">
        <w:rPr>
          <w:rFonts w:ascii="Arial" w:eastAsia="Times New Roman" w:hAnsi="Arial" w:cs="Arial"/>
          <w:color w:val="000000"/>
          <w:sz w:val="21"/>
          <w:szCs w:val="21"/>
          <w:lang w:eastAsia="ru-RU"/>
        </w:rPr>
        <w:t>досл</w:t>
      </w:r>
      <w:proofErr w:type="gramEnd"/>
      <w:r w:rsidRPr="007D14F3">
        <w:rPr>
          <w:rFonts w:ascii="Arial" w:eastAsia="Times New Roman" w:hAnsi="Arial" w:cs="Arial"/>
          <w:color w:val="000000"/>
          <w:sz w:val="21"/>
          <w:szCs w:val="21"/>
          <w:lang w:eastAsia="ru-RU"/>
        </w:rPr>
        <w:t>іджень визвольного руху cdvr.org.ua</w:t>
      </w:r>
    </w:p>
    <w:p w:rsidR="007D14F3" w:rsidRPr="007D14F3" w:rsidRDefault="007D14F3" w:rsidP="007D14F3">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Документальний сері</w:t>
      </w:r>
      <w:proofErr w:type="gramStart"/>
      <w:r w:rsidRPr="007D14F3">
        <w:rPr>
          <w:rFonts w:ascii="Arial" w:eastAsia="Times New Roman" w:hAnsi="Arial" w:cs="Arial"/>
          <w:color w:val="000000"/>
          <w:sz w:val="21"/>
          <w:szCs w:val="21"/>
          <w:lang w:eastAsia="ru-RU"/>
        </w:rPr>
        <w:t>ал</w:t>
      </w:r>
      <w:proofErr w:type="gramEnd"/>
      <w:r w:rsidRPr="007D14F3">
        <w:rPr>
          <w:rFonts w:ascii="Arial" w:eastAsia="Times New Roman" w:hAnsi="Arial" w:cs="Arial"/>
          <w:color w:val="000000"/>
          <w:sz w:val="21"/>
          <w:szCs w:val="21"/>
          <w:lang w:eastAsia="ru-RU"/>
        </w:rPr>
        <w:t xml:space="preserve"> «Наша Скриня» www.fayloobmennik.net/3781087</w:t>
      </w:r>
    </w:p>
    <w:p w:rsidR="007D14F3" w:rsidRPr="007D14F3" w:rsidRDefault="007D14F3" w:rsidP="007D14F3">
      <w:pPr>
        <w:spacing w:after="210" w:line="270" w:lineRule="atLeast"/>
        <w:jc w:val="center"/>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Список використаної літератури</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Бака М. М. Фізичне і військово-патріотичне виховання молоді: навч</w:t>
      </w:r>
      <w:proofErr w:type="gramStart"/>
      <w:r w:rsidRPr="007D14F3">
        <w:rPr>
          <w:rFonts w:ascii="Arial" w:eastAsia="Times New Roman" w:hAnsi="Arial" w:cs="Arial"/>
          <w:color w:val="000000"/>
          <w:sz w:val="21"/>
          <w:szCs w:val="21"/>
          <w:lang w:eastAsia="ru-RU"/>
        </w:rPr>
        <w:t>.-</w:t>
      </w:r>
      <w:proofErr w:type="gramEnd"/>
      <w:r w:rsidRPr="007D14F3">
        <w:rPr>
          <w:rFonts w:ascii="Arial" w:eastAsia="Times New Roman" w:hAnsi="Arial" w:cs="Arial"/>
          <w:color w:val="000000"/>
          <w:sz w:val="21"/>
          <w:szCs w:val="21"/>
          <w:lang w:eastAsia="ru-RU"/>
        </w:rPr>
        <w:t>метод.посібн. / М. М. Бака, В. П. Корж. – К.</w:t>
      </w:r>
      <w:proofErr w:type="gramStart"/>
      <w:r w:rsidRPr="007D14F3">
        <w:rPr>
          <w:rFonts w:ascii="Arial" w:eastAsia="Times New Roman" w:hAnsi="Arial" w:cs="Arial"/>
          <w:color w:val="000000"/>
          <w:sz w:val="21"/>
          <w:szCs w:val="21"/>
          <w:lang w:eastAsia="ru-RU"/>
        </w:rPr>
        <w:t xml:space="preserve"> :</w:t>
      </w:r>
      <w:proofErr w:type="gramEnd"/>
      <w:r w:rsidRPr="007D14F3">
        <w:rPr>
          <w:rFonts w:ascii="Arial" w:eastAsia="Times New Roman" w:hAnsi="Arial" w:cs="Arial"/>
          <w:color w:val="000000"/>
          <w:sz w:val="21"/>
          <w:szCs w:val="21"/>
          <w:lang w:eastAsia="ru-RU"/>
        </w:rPr>
        <w:t xml:space="preserve"> Книга пам’яті України, 2004. – 460 с.</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Бех І. Д., Чорна К. І. Програма українського патріотичного виховання дітей та учнівської молоді. – Київ, 2014. – 29 </w:t>
      </w:r>
      <w:proofErr w:type="gramStart"/>
      <w:r w:rsidRPr="007D14F3">
        <w:rPr>
          <w:rFonts w:ascii="Arial" w:eastAsia="Times New Roman" w:hAnsi="Arial" w:cs="Arial"/>
          <w:color w:val="000000"/>
          <w:sz w:val="21"/>
          <w:szCs w:val="21"/>
          <w:lang w:eastAsia="ru-RU"/>
        </w:rPr>
        <w:t>с</w:t>
      </w:r>
      <w:proofErr w:type="gramEnd"/>
      <w:r w:rsidRPr="007D14F3">
        <w:rPr>
          <w:rFonts w:ascii="Arial" w:eastAsia="Times New Roman" w:hAnsi="Arial" w:cs="Arial"/>
          <w:color w:val="000000"/>
          <w:sz w:val="21"/>
          <w:szCs w:val="21"/>
          <w:lang w:eastAsia="ru-RU"/>
        </w:rPr>
        <w:t>.</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Жаровська О. П. Національна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ідомість як складова патріотичного виховання студентів педагогічних університетів / Теоретико-методичні проблеми виховання дітей та учнівської молоді : зб.наук.праць. – Кіровоград</w:t>
      </w:r>
      <w:proofErr w:type="gramStart"/>
      <w:r w:rsidRPr="007D14F3">
        <w:rPr>
          <w:rFonts w:ascii="Arial" w:eastAsia="Times New Roman" w:hAnsi="Arial" w:cs="Arial"/>
          <w:color w:val="000000"/>
          <w:sz w:val="21"/>
          <w:szCs w:val="21"/>
          <w:lang w:eastAsia="ru-RU"/>
        </w:rPr>
        <w:t xml:space="preserve"> :</w:t>
      </w:r>
      <w:proofErr w:type="gramEnd"/>
      <w:r w:rsidRPr="007D14F3">
        <w:rPr>
          <w:rFonts w:ascii="Arial" w:eastAsia="Times New Roman" w:hAnsi="Arial" w:cs="Arial"/>
          <w:color w:val="000000"/>
          <w:sz w:val="21"/>
          <w:szCs w:val="21"/>
          <w:lang w:eastAsia="ru-RU"/>
        </w:rPr>
        <w:t xml:space="preserve"> Імекс-ЛТД, 2014. – Вип. 18, кн. 1. – С. 233 – 242.</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Жеребцова М. В., Бородін С. Е., Ніколаєв О. С. Скаутинг та краєзнавство – система патріотичного виховання молоді / Збірка статей з історії українського скаутингу. – К. ПП «Стародавній </w:t>
      </w:r>
      <w:proofErr w:type="gramStart"/>
      <w:r w:rsidRPr="007D14F3">
        <w:rPr>
          <w:rFonts w:ascii="Arial" w:eastAsia="Times New Roman" w:hAnsi="Arial" w:cs="Arial"/>
          <w:color w:val="000000"/>
          <w:sz w:val="21"/>
          <w:szCs w:val="21"/>
          <w:lang w:eastAsia="ru-RU"/>
        </w:rPr>
        <w:t>св</w:t>
      </w:r>
      <w:proofErr w:type="gramEnd"/>
      <w:r w:rsidRPr="007D14F3">
        <w:rPr>
          <w:rFonts w:ascii="Arial" w:eastAsia="Times New Roman" w:hAnsi="Arial" w:cs="Arial"/>
          <w:color w:val="000000"/>
          <w:sz w:val="21"/>
          <w:szCs w:val="21"/>
          <w:lang w:eastAsia="ru-RU"/>
        </w:rPr>
        <w:t>іт», 2013. – 312 с.</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lastRenderedPageBreak/>
        <w:t xml:space="preserve">Завалевський Ю. І. Громадянське виховання старшокласників: проблеми, досвід, перспективи / Ю. І. Завалевський. – Київ, 2003. – 104 </w:t>
      </w:r>
      <w:proofErr w:type="gramStart"/>
      <w:r w:rsidRPr="007D14F3">
        <w:rPr>
          <w:rFonts w:ascii="Arial" w:eastAsia="Times New Roman" w:hAnsi="Arial" w:cs="Arial"/>
          <w:color w:val="000000"/>
          <w:sz w:val="21"/>
          <w:szCs w:val="21"/>
          <w:lang w:eastAsia="ru-RU"/>
        </w:rPr>
        <w:t>с</w:t>
      </w:r>
      <w:proofErr w:type="gramEnd"/>
      <w:r w:rsidRPr="007D14F3">
        <w:rPr>
          <w:rFonts w:ascii="Arial" w:eastAsia="Times New Roman" w:hAnsi="Arial" w:cs="Arial"/>
          <w:color w:val="000000"/>
          <w:sz w:val="21"/>
          <w:szCs w:val="21"/>
          <w:lang w:eastAsia="ru-RU"/>
        </w:rPr>
        <w:t>.</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Івженко Ю. В. Молодіжні громадські організації як інститут формування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іальної активності особистості / Теоретико-методичні проблеми виховання дітей та учнівської молоді : зб.наук.праць. – Кіровоград</w:t>
      </w:r>
      <w:proofErr w:type="gramStart"/>
      <w:r w:rsidRPr="007D14F3">
        <w:rPr>
          <w:rFonts w:ascii="Arial" w:eastAsia="Times New Roman" w:hAnsi="Arial" w:cs="Arial"/>
          <w:color w:val="000000"/>
          <w:sz w:val="21"/>
          <w:szCs w:val="21"/>
          <w:lang w:eastAsia="ru-RU"/>
        </w:rPr>
        <w:t xml:space="preserve"> :</w:t>
      </w:r>
      <w:proofErr w:type="gramEnd"/>
      <w:r w:rsidRPr="007D14F3">
        <w:rPr>
          <w:rFonts w:ascii="Arial" w:eastAsia="Times New Roman" w:hAnsi="Arial" w:cs="Arial"/>
          <w:color w:val="000000"/>
          <w:sz w:val="21"/>
          <w:szCs w:val="21"/>
          <w:lang w:eastAsia="ru-RU"/>
        </w:rPr>
        <w:t xml:space="preserve"> Імекс-ЛТД, 2014. – Вип. 18, кн. 1. – С. 289 – 296.</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Карпач Н. І., Олешак С. П. Особливості розвитку молодіжної участі у волонтерській діяльності / Теоретико-методичні проблеми виховання дітей та учнівської молоді: зб</w:t>
      </w:r>
      <w:proofErr w:type="gramStart"/>
      <w:r w:rsidRPr="007D14F3">
        <w:rPr>
          <w:rFonts w:ascii="Arial" w:eastAsia="Times New Roman" w:hAnsi="Arial" w:cs="Arial"/>
          <w:color w:val="000000"/>
          <w:sz w:val="21"/>
          <w:szCs w:val="21"/>
          <w:lang w:eastAsia="ru-RU"/>
        </w:rPr>
        <w:t>.н</w:t>
      </w:r>
      <w:proofErr w:type="gramEnd"/>
      <w:r w:rsidRPr="007D14F3">
        <w:rPr>
          <w:rFonts w:ascii="Arial" w:eastAsia="Times New Roman" w:hAnsi="Arial" w:cs="Arial"/>
          <w:color w:val="000000"/>
          <w:sz w:val="21"/>
          <w:szCs w:val="21"/>
          <w:lang w:eastAsia="ru-RU"/>
        </w:rPr>
        <w:t>аук.праць. – Кіровоград</w:t>
      </w:r>
      <w:proofErr w:type="gramStart"/>
      <w:r w:rsidRPr="007D14F3">
        <w:rPr>
          <w:rFonts w:ascii="Arial" w:eastAsia="Times New Roman" w:hAnsi="Arial" w:cs="Arial"/>
          <w:color w:val="000000"/>
          <w:sz w:val="21"/>
          <w:szCs w:val="21"/>
          <w:lang w:eastAsia="ru-RU"/>
        </w:rPr>
        <w:t xml:space="preserve"> :</w:t>
      </w:r>
      <w:proofErr w:type="gramEnd"/>
      <w:r w:rsidRPr="007D14F3">
        <w:rPr>
          <w:rFonts w:ascii="Arial" w:eastAsia="Times New Roman" w:hAnsi="Arial" w:cs="Arial"/>
          <w:color w:val="000000"/>
          <w:sz w:val="21"/>
          <w:szCs w:val="21"/>
          <w:lang w:eastAsia="ru-RU"/>
        </w:rPr>
        <w:t xml:space="preserve"> Імекс-ЛТД, 2014. – Вип. 18, кн. 1. – С. 351 – 360.</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Окушко Т. К. Методика формування </w:t>
      </w:r>
      <w:proofErr w:type="gramStart"/>
      <w:r w:rsidRPr="007D14F3">
        <w:rPr>
          <w:rFonts w:ascii="Arial" w:eastAsia="Times New Roman" w:hAnsi="Arial" w:cs="Arial"/>
          <w:color w:val="000000"/>
          <w:sz w:val="21"/>
          <w:szCs w:val="21"/>
          <w:lang w:eastAsia="ru-RU"/>
        </w:rPr>
        <w:t>соц</w:t>
      </w:r>
      <w:proofErr w:type="gramEnd"/>
      <w:r w:rsidRPr="007D14F3">
        <w:rPr>
          <w:rFonts w:ascii="Arial" w:eastAsia="Times New Roman" w:hAnsi="Arial" w:cs="Arial"/>
          <w:color w:val="000000"/>
          <w:sz w:val="21"/>
          <w:szCs w:val="21"/>
          <w:lang w:eastAsia="ru-RU"/>
        </w:rPr>
        <w:t>іальної ініціативності підлітків у дитячому громадському об’єднанні / Теоретико-методичні проблеми виховання дітей та учнівської молоді : зб.наук.праць. – Кіровоград: Імекс-ЛТД, 2014. – Вип. 18, кн. 2. – С. 51 – 60.</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Оржеховська В. М., Кириченко В. І., Ковганич Г. Г. Взаємодія навчального закладу і сімї: стратегії, технології, моделі / Навчальний практико зорієнтований </w:t>
      </w:r>
      <w:proofErr w:type="gramStart"/>
      <w:r w:rsidRPr="007D14F3">
        <w:rPr>
          <w:rFonts w:ascii="Arial" w:eastAsia="Times New Roman" w:hAnsi="Arial" w:cs="Arial"/>
          <w:color w:val="000000"/>
          <w:sz w:val="21"/>
          <w:szCs w:val="21"/>
          <w:lang w:eastAsia="ru-RU"/>
        </w:rPr>
        <w:t>пос</w:t>
      </w:r>
      <w:proofErr w:type="gramEnd"/>
      <w:r w:rsidRPr="007D14F3">
        <w:rPr>
          <w:rFonts w:ascii="Arial" w:eastAsia="Times New Roman" w:hAnsi="Arial" w:cs="Arial"/>
          <w:color w:val="000000"/>
          <w:sz w:val="21"/>
          <w:szCs w:val="21"/>
          <w:lang w:eastAsia="ru-RU"/>
        </w:rPr>
        <w:t>ібник. – Х.</w:t>
      </w:r>
      <w:proofErr w:type="gramStart"/>
      <w:r w:rsidRPr="007D14F3">
        <w:rPr>
          <w:rFonts w:ascii="Arial" w:eastAsia="Times New Roman" w:hAnsi="Arial" w:cs="Arial"/>
          <w:color w:val="000000"/>
          <w:sz w:val="21"/>
          <w:szCs w:val="21"/>
          <w:lang w:eastAsia="ru-RU"/>
        </w:rPr>
        <w:t xml:space="preserve"> :</w:t>
      </w:r>
      <w:proofErr w:type="gramEnd"/>
      <w:r w:rsidRPr="007D14F3">
        <w:rPr>
          <w:rFonts w:ascii="Arial" w:eastAsia="Times New Roman" w:hAnsi="Arial" w:cs="Arial"/>
          <w:color w:val="000000"/>
          <w:sz w:val="21"/>
          <w:szCs w:val="21"/>
          <w:lang w:eastAsia="ru-RU"/>
        </w:rPr>
        <w:t xml:space="preserve"> Точка, 2007. – 192 с.</w:t>
      </w:r>
    </w:p>
    <w:p w:rsidR="007D14F3" w:rsidRPr="007D14F3" w:rsidRDefault="007D14F3" w:rsidP="007D14F3">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7D14F3">
        <w:rPr>
          <w:rFonts w:ascii="Arial" w:eastAsia="Times New Roman" w:hAnsi="Arial" w:cs="Arial"/>
          <w:color w:val="000000"/>
          <w:sz w:val="21"/>
          <w:szCs w:val="21"/>
          <w:lang w:eastAsia="ru-RU"/>
        </w:rPr>
        <w:t xml:space="preserve">Сіренко С. М. Удосконалення системи </w:t>
      </w:r>
      <w:proofErr w:type="gramStart"/>
      <w:r w:rsidRPr="007D14F3">
        <w:rPr>
          <w:rFonts w:ascii="Arial" w:eastAsia="Times New Roman" w:hAnsi="Arial" w:cs="Arial"/>
          <w:color w:val="000000"/>
          <w:sz w:val="21"/>
          <w:szCs w:val="21"/>
          <w:lang w:eastAsia="ru-RU"/>
        </w:rPr>
        <w:t>п</w:t>
      </w:r>
      <w:proofErr w:type="gramEnd"/>
      <w:r w:rsidRPr="007D14F3">
        <w:rPr>
          <w:rFonts w:ascii="Arial" w:eastAsia="Times New Roman" w:hAnsi="Arial" w:cs="Arial"/>
          <w:color w:val="000000"/>
          <w:sz w:val="21"/>
          <w:szCs w:val="21"/>
          <w:lang w:eastAsia="ru-RU"/>
        </w:rPr>
        <w:t>ідготовки класних керівників до здійснення виховної діяльності в умовах післядипломної освіти : [Електронний ресурс], режим доступу www.kpi.kharkov.ua/archive/Наукова_періодика/elits/2011/29</w:t>
      </w:r>
    </w:p>
    <w:p w:rsidR="00DF3BAB" w:rsidRDefault="00DF3BAB"/>
    <w:sectPr w:rsidR="00DF3BAB" w:rsidSect="00DF3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2B34"/>
    <w:multiLevelType w:val="multilevel"/>
    <w:tmpl w:val="62E8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474FE"/>
    <w:multiLevelType w:val="multilevel"/>
    <w:tmpl w:val="EE8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605B0"/>
    <w:multiLevelType w:val="multilevel"/>
    <w:tmpl w:val="C50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14F3"/>
    <w:rsid w:val="00023E4B"/>
    <w:rsid w:val="00026A26"/>
    <w:rsid w:val="00040D22"/>
    <w:rsid w:val="00067F70"/>
    <w:rsid w:val="00077025"/>
    <w:rsid w:val="000A0ACF"/>
    <w:rsid w:val="001477EF"/>
    <w:rsid w:val="001519FA"/>
    <w:rsid w:val="00192BDD"/>
    <w:rsid w:val="001A280F"/>
    <w:rsid w:val="001C1995"/>
    <w:rsid w:val="001E4202"/>
    <w:rsid w:val="002050F4"/>
    <w:rsid w:val="0021231B"/>
    <w:rsid w:val="00230593"/>
    <w:rsid w:val="00234B23"/>
    <w:rsid w:val="00242B01"/>
    <w:rsid w:val="00243E2D"/>
    <w:rsid w:val="002A6766"/>
    <w:rsid w:val="002B6ADB"/>
    <w:rsid w:val="002C07EB"/>
    <w:rsid w:val="002C7343"/>
    <w:rsid w:val="002D3686"/>
    <w:rsid w:val="002F2B37"/>
    <w:rsid w:val="00314295"/>
    <w:rsid w:val="00316F85"/>
    <w:rsid w:val="003314F4"/>
    <w:rsid w:val="003364EA"/>
    <w:rsid w:val="003918D4"/>
    <w:rsid w:val="003A24AB"/>
    <w:rsid w:val="003A26F6"/>
    <w:rsid w:val="003E08D2"/>
    <w:rsid w:val="00460AEE"/>
    <w:rsid w:val="00487257"/>
    <w:rsid w:val="004B5BEE"/>
    <w:rsid w:val="004C069A"/>
    <w:rsid w:val="004C0FC8"/>
    <w:rsid w:val="005065A9"/>
    <w:rsid w:val="0053730E"/>
    <w:rsid w:val="00546381"/>
    <w:rsid w:val="0055106A"/>
    <w:rsid w:val="00557CF2"/>
    <w:rsid w:val="005633A8"/>
    <w:rsid w:val="00587865"/>
    <w:rsid w:val="005A18CC"/>
    <w:rsid w:val="005A709C"/>
    <w:rsid w:val="005B7704"/>
    <w:rsid w:val="005C13FD"/>
    <w:rsid w:val="006151B7"/>
    <w:rsid w:val="0062164F"/>
    <w:rsid w:val="00641ADF"/>
    <w:rsid w:val="00686D78"/>
    <w:rsid w:val="006952BD"/>
    <w:rsid w:val="006A3B40"/>
    <w:rsid w:val="006C4832"/>
    <w:rsid w:val="006C64FE"/>
    <w:rsid w:val="00714FBD"/>
    <w:rsid w:val="00716AF9"/>
    <w:rsid w:val="007242F1"/>
    <w:rsid w:val="00726BB4"/>
    <w:rsid w:val="00746E5D"/>
    <w:rsid w:val="00751578"/>
    <w:rsid w:val="007849B3"/>
    <w:rsid w:val="007879F2"/>
    <w:rsid w:val="007A1919"/>
    <w:rsid w:val="007A35F0"/>
    <w:rsid w:val="007C13C8"/>
    <w:rsid w:val="007C2FB5"/>
    <w:rsid w:val="007D14F3"/>
    <w:rsid w:val="007F0084"/>
    <w:rsid w:val="007F5957"/>
    <w:rsid w:val="0082692D"/>
    <w:rsid w:val="0085787D"/>
    <w:rsid w:val="008921D6"/>
    <w:rsid w:val="008950F0"/>
    <w:rsid w:val="008F0DF1"/>
    <w:rsid w:val="008F1C0C"/>
    <w:rsid w:val="008F65F7"/>
    <w:rsid w:val="009041B6"/>
    <w:rsid w:val="00923831"/>
    <w:rsid w:val="00924F37"/>
    <w:rsid w:val="0097141A"/>
    <w:rsid w:val="00975D7B"/>
    <w:rsid w:val="0099153C"/>
    <w:rsid w:val="00A22234"/>
    <w:rsid w:val="00A47975"/>
    <w:rsid w:val="00A47DE5"/>
    <w:rsid w:val="00A509D5"/>
    <w:rsid w:val="00A57DA9"/>
    <w:rsid w:val="00A60540"/>
    <w:rsid w:val="00A65E0D"/>
    <w:rsid w:val="00A72106"/>
    <w:rsid w:val="00AA4A36"/>
    <w:rsid w:val="00AA4F76"/>
    <w:rsid w:val="00AB1393"/>
    <w:rsid w:val="00B00AC1"/>
    <w:rsid w:val="00B22DE9"/>
    <w:rsid w:val="00B650C5"/>
    <w:rsid w:val="00B66AAC"/>
    <w:rsid w:val="00B8234D"/>
    <w:rsid w:val="00B87D69"/>
    <w:rsid w:val="00BE0E77"/>
    <w:rsid w:val="00BF0E3F"/>
    <w:rsid w:val="00C02174"/>
    <w:rsid w:val="00C10C33"/>
    <w:rsid w:val="00C16494"/>
    <w:rsid w:val="00C35219"/>
    <w:rsid w:val="00C37020"/>
    <w:rsid w:val="00C93525"/>
    <w:rsid w:val="00CC7CB5"/>
    <w:rsid w:val="00CD0155"/>
    <w:rsid w:val="00CD2601"/>
    <w:rsid w:val="00CE686D"/>
    <w:rsid w:val="00CF752D"/>
    <w:rsid w:val="00D01A8D"/>
    <w:rsid w:val="00D15245"/>
    <w:rsid w:val="00D20170"/>
    <w:rsid w:val="00D22587"/>
    <w:rsid w:val="00D22FA2"/>
    <w:rsid w:val="00D24C4A"/>
    <w:rsid w:val="00D323EF"/>
    <w:rsid w:val="00D61244"/>
    <w:rsid w:val="00D639B1"/>
    <w:rsid w:val="00D64959"/>
    <w:rsid w:val="00D81005"/>
    <w:rsid w:val="00D84153"/>
    <w:rsid w:val="00DA0D2D"/>
    <w:rsid w:val="00DB5F34"/>
    <w:rsid w:val="00DC6A6B"/>
    <w:rsid w:val="00DC7BA2"/>
    <w:rsid w:val="00DD7E37"/>
    <w:rsid w:val="00DF3BAB"/>
    <w:rsid w:val="00E031A7"/>
    <w:rsid w:val="00E17DD9"/>
    <w:rsid w:val="00E22FD9"/>
    <w:rsid w:val="00E31910"/>
    <w:rsid w:val="00E523EE"/>
    <w:rsid w:val="00E85A90"/>
    <w:rsid w:val="00E860ED"/>
    <w:rsid w:val="00E91530"/>
    <w:rsid w:val="00EA4BFB"/>
    <w:rsid w:val="00EE0B85"/>
    <w:rsid w:val="00F106B7"/>
    <w:rsid w:val="00F10BB0"/>
    <w:rsid w:val="00F2169F"/>
    <w:rsid w:val="00F42E8C"/>
    <w:rsid w:val="00F50614"/>
    <w:rsid w:val="00F86FD5"/>
    <w:rsid w:val="00FB11F4"/>
    <w:rsid w:val="00FC762B"/>
    <w:rsid w:val="00FC7F4F"/>
    <w:rsid w:val="00FD1563"/>
    <w:rsid w:val="00FD5C2D"/>
    <w:rsid w:val="00FE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AB"/>
  </w:style>
  <w:style w:type="paragraph" w:styleId="2">
    <w:name w:val="heading 2"/>
    <w:basedOn w:val="a"/>
    <w:link w:val="20"/>
    <w:uiPriority w:val="9"/>
    <w:qFormat/>
    <w:rsid w:val="007D14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4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4F3"/>
    <w:rPr>
      <w:b/>
      <w:bCs/>
    </w:rPr>
  </w:style>
  <w:style w:type="character" w:customStyle="1" w:styleId="apple-converted-space">
    <w:name w:val="apple-converted-space"/>
    <w:basedOn w:val="a0"/>
    <w:rsid w:val="007D14F3"/>
  </w:style>
  <w:style w:type="character" w:styleId="a5">
    <w:name w:val="Hyperlink"/>
    <w:basedOn w:val="a0"/>
    <w:uiPriority w:val="99"/>
    <w:semiHidden/>
    <w:unhideWhenUsed/>
    <w:rsid w:val="007D14F3"/>
    <w:rPr>
      <w:color w:val="0000FF"/>
      <w:u w:val="single"/>
    </w:rPr>
  </w:style>
</w:styles>
</file>

<file path=word/webSettings.xml><?xml version="1.0" encoding="utf-8"?>
<w:webSettings xmlns:r="http://schemas.openxmlformats.org/officeDocument/2006/relationships" xmlns:w="http://schemas.openxmlformats.org/wordprocessingml/2006/main">
  <w:divs>
    <w:div w:id="9141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pozashk_osv/435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other/5397/" TargetMode="External"/><Relationship Id="rId12" Type="http://schemas.openxmlformats.org/officeDocument/2006/relationships/hyperlink" Target="http://osvita.ua/legislation/pozashk_osv/30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2453/" TargetMode="External"/><Relationship Id="rId11" Type="http://schemas.openxmlformats.org/officeDocument/2006/relationships/hyperlink" Target="http://osvita.ua/legislation/Ser_osv/30688/" TargetMode="External"/><Relationship Id="rId5" Type="http://schemas.openxmlformats.org/officeDocument/2006/relationships/hyperlink" Target="http://osvita.ua/legislation/pozashk_osv/43521/" TargetMode="External"/><Relationship Id="rId10" Type="http://schemas.openxmlformats.org/officeDocument/2006/relationships/hyperlink" Target="http://osvita.ua/legislation/Ser_osv/42453/" TargetMode="External"/><Relationship Id="rId4" Type="http://schemas.openxmlformats.org/officeDocument/2006/relationships/webSettings" Target="webSettings.xml"/><Relationship Id="rId9" Type="http://schemas.openxmlformats.org/officeDocument/2006/relationships/hyperlink" Target="http://osvita.ua/legislation/Ser_osv/245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3427</Words>
  <Characters>19535</Characters>
  <Application>Microsoft Office Word</Application>
  <DocSecurity>0</DocSecurity>
  <Lines>162</Lines>
  <Paragraphs>45</Paragraphs>
  <ScaleCrop>false</ScaleCrop>
  <Company>Microsoft</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2014-12-08T14:36:00Z</dcterms:created>
  <dcterms:modified xsi:type="dcterms:W3CDTF">2014-12-08T14:40:00Z</dcterms:modified>
</cp:coreProperties>
</file>